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16 w16cex w16sdtdh wp14">
  <w:body>
    <w:p w:rsidRPr="00BD59CA" w:rsidR="00683D27" w:rsidP="22A23B78" w:rsidRDefault="00683D27" w14:paraId="17AD1058" w14:textId="0551D2B5">
      <w:pPr>
        <w:pStyle w:val="Default"/>
        <w:jc w:val="center"/>
        <w:rPr>
          <w:rFonts w:ascii="Times New Roman" w:hAnsi="Times New Roman" w:cs="Times New Roman"/>
          <w:b w:val="1"/>
          <w:bCs w:val="1"/>
          <w:color w:val="464646" w:themeColor="text1"/>
          <w:sz w:val="36"/>
          <w:szCs w:val="36"/>
        </w:rPr>
      </w:pPr>
      <w:r w:rsidRPr="22A23B78" w:rsidR="255A5FAE">
        <w:rPr>
          <w:rFonts w:ascii="Times New Roman" w:hAnsi="Times New Roman" w:cs="Times New Roman"/>
          <w:b w:val="1"/>
          <w:bCs w:val="1"/>
          <w:color w:val="464646" w:themeColor="text1" w:themeTint="FF" w:themeShade="FF"/>
          <w:sz w:val="36"/>
          <w:szCs w:val="36"/>
        </w:rPr>
        <w:t xml:space="preserve"> *- </w:t>
      </w:r>
    </w:p>
    <w:p w:rsidRPr="00BD59CA" w:rsidR="00683D27" w:rsidP="00AC353C" w:rsidRDefault="00683D27" w14:paraId="17AD1059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36"/>
        </w:rPr>
      </w:pPr>
    </w:p>
    <w:p w:rsidRPr="00BD59CA" w:rsidR="00800236" w:rsidP="00AC353C" w:rsidRDefault="00800236" w14:paraId="17AD105A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36"/>
        </w:rPr>
      </w:pPr>
    </w:p>
    <w:p w:rsidRPr="00BD59CA" w:rsidR="00683D27" w:rsidP="00AC353C" w:rsidRDefault="00800236" w14:paraId="17AD105B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36"/>
        </w:rPr>
      </w:pPr>
      <w:r w:rsidRPr="00BD59CA">
        <w:rPr>
          <w:rFonts w:ascii="Times New Roman" w:hAnsi="Times New Roman" w:cs="Times New Roman"/>
          <w:b/>
          <w:bCs/>
          <w:noProof/>
          <w:color w:val="464646" w:themeColor="text1"/>
          <w:sz w:val="36"/>
          <w:lang w:eastAsia="pl-PL"/>
        </w:rPr>
        <w:drawing>
          <wp:inline distT="0" distB="0" distL="0" distR="0" wp14:anchorId="17AD1274" wp14:editId="17AD1275">
            <wp:extent cx="2336380" cy="2667000"/>
            <wp:effectExtent l="19050" t="0" r="6770" b="0"/>
            <wp:docPr id="2" name="Obraz 1" descr="C:\Users\Ja\Desktop\logoz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\Desktop\logozs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380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Pr="00BD59CA" w:rsidR="00683D27" w:rsidP="00AC353C" w:rsidRDefault="00683D27" w14:paraId="17AD105C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36"/>
        </w:rPr>
      </w:pPr>
    </w:p>
    <w:p w:rsidRPr="00BD59CA" w:rsidR="00683D27" w:rsidP="00AC353C" w:rsidRDefault="00683D27" w14:paraId="17AD105D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36"/>
        </w:rPr>
      </w:pPr>
    </w:p>
    <w:p w:rsidRPr="00BD59CA" w:rsidR="00A75F96" w:rsidP="00AC353C" w:rsidRDefault="00A75F96" w14:paraId="17AD105E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72"/>
        </w:rPr>
      </w:pPr>
    </w:p>
    <w:p w:rsidRPr="00BD59CA" w:rsidR="00AC353C" w:rsidP="00AC353C" w:rsidRDefault="00AC353C" w14:paraId="17AD105F" w14:textId="77777777">
      <w:pPr>
        <w:pStyle w:val="Default"/>
        <w:jc w:val="center"/>
        <w:rPr>
          <w:rFonts w:ascii="Times New Roman" w:hAnsi="Times New Roman" w:cs="Times New Roman"/>
          <w:color w:val="464646" w:themeColor="text1"/>
          <w:sz w:val="72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72"/>
        </w:rPr>
        <w:t>REGULAMIN REKRUTACJI DO KLAS PIERWSZYCH</w:t>
      </w:r>
    </w:p>
    <w:p w:rsidRPr="00BD59CA" w:rsidR="00683D27" w:rsidP="00AC353C" w:rsidRDefault="00683D27" w14:paraId="17AD1060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44"/>
        </w:rPr>
      </w:pPr>
    </w:p>
    <w:p w:rsidRPr="00BD59CA" w:rsidR="00683D27" w:rsidP="00AC353C" w:rsidRDefault="00683D27" w14:paraId="17AD1061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44"/>
        </w:rPr>
      </w:pPr>
    </w:p>
    <w:p w:rsidRPr="00BD59CA" w:rsidR="00AC353C" w:rsidP="00AC353C" w:rsidRDefault="00AC353C" w14:paraId="17AD1062" w14:textId="77777777">
      <w:pPr>
        <w:pStyle w:val="Default"/>
        <w:jc w:val="center"/>
        <w:rPr>
          <w:rFonts w:ascii="Times New Roman" w:hAnsi="Times New Roman" w:cs="Times New Roman"/>
          <w:color w:val="464646" w:themeColor="text1"/>
          <w:sz w:val="44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44"/>
        </w:rPr>
        <w:t xml:space="preserve">ZESPOŁU SZKÓŁ </w:t>
      </w:r>
      <w:r w:rsidRPr="00BD59CA" w:rsidR="001A43D4">
        <w:rPr>
          <w:rFonts w:ascii="Times New Roman" w:hAnsi="Times New Roman" w:cs="Times New Roman"/>
          <w:b/>
          <w:bCs/>
          <w:color w:val="464646" w:themeColor="text1"/>
          <w:sz w:val="44"/>
        </w:rPr>
        <w:br/>
      </w:r>
      <w:r w:rsidRPr="00BD59CA" w:rsidR="00683D27">
        <w:rPr>
          <w:rFonts w:ascii="Times New Roman" w:hAnsi="Times New Roman" w:cs="Times New Roman"/>
          <w:b/>
          <w:bCs/>
          <w:color w:val="464646" w:themeColor="text1"/>
          <w:sz w:val="44"/>
        </w:rPr>
        <w:t>im. Armii Krajowej Obwodu „Głuszec” – Grójec</w:t>
      </w:r>
      <w:r w:rsidRPr="00BD59CA" w:rsidR="00683D27">
        <w:rPr>
          <w:rFonts w:ascii="Times New Roman" w:hAnsi="Times New Roman" w:cs="Times New Roman"/>
          <w:b/>
          <w:bCs/>
          <w:color w:val="464646" w:themeColor="text1"/>
          <w:sz w:val="44"/>
        </w:rPr>
        <w:br/>
      </w:r>
      <w:r w:rsidRPr="00BD59CA" w:rsidR="00683D27">
        <w:rPr>
          <w:rFonts w:ascii="Times New Roman" w:hAnsi="Times New Roman" w:cs="Times New Roman"/>
          <w:b/>
          <w:bCs/>
          <w:color w:val="464646" w:themeColor="text1"/>
          <w:sz w:val="44"/>
        </w:rPr>
        <w:t>w</w:t>
      </w:r>
      <w:r w:rsidRPr="00BD59CA">
        <w:rPr>
          <w:rFonts w:ascii="Times New Roman" w:hAnsi="Times New Roman" w:cs="Times New Roman"/>
          <w:b/>
          <w:bCs/>
          <w:color w:val="464646" w:themeColor="text1"/>
          <w:sz w:val="44"/>
        </w:rPr>
        <w:t xml:space="preserve"> GRÓJCU</w:t>
      </w:r>
    </w:p>
    <w:p w:rsidRPr="00BD59CA" w:rsidR="00683D27" w:rsidP="00AC353C" w:rsidRDefault="00683D27" w14:paraId="17AD1063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44"/>
        </w:rPr>
      </w:pPr>
    </w:p>
    <w:p w:rsidRPr="00BD59CA" w:rsidR="00683D27" w:rsidP="00AC353C" w:rsidRDefault="00683D27" w14:paraId="17AD1064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44"/>
        </w:rPr>
      </w:pPr>
    </w:p>
    <w:p w:rsidRPr="00BD59CA" w:rsidR="00AC353C" w:rsidP="00AC353C" w:rsidRDefault="00AE5962" w14:paraId="17AD1065" w14:textId="0610C045">
      <w:pPr>
        <w:pStyle w:val="Default"/>
        <w:jc w:val="center"/>
        <w:rPr>
          <w:rFonts w:ascii="Times New Roman" w:hAnsi="Times New Roman" w:cs="Times New Roman"/>
          <w:color w:val="464646" w:themeColor="text1"/>
          <w:sz w:val="44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44"/>
        </w:rPr>
        <w:t>NA ROK SZKOLNY 202</w:t>
      </w:r>
      <w:r w:rsidRPr="00BD59CA" w:rsidR="00365034">
        <w:rPr>
          <w:rFonts w:ascii="Times New Roman" w:hAnsi="Times New Roman" w:cs="Times New Roman"/>
          <w:b/>
          <w:bCs/>
          <w:color w:val="464646" w:themeColor="text1"/>
          <w:sz w:val="44"/>
        </w:rPr>
        <w:t>3</w:t>
      </w:r>
      <w:r w:rsidRPr="00BD59CA" w:rsidR="00AC353C">
        <w:rPr>
          <w:rFonts w:ascii="Times New Roman" w:hAnsi="Times New Roman" w:cs="Times New Roman"/>
          <w:b/>
          <w:bCs/>
          <w:color w:val="464646" w:themeColor="text1"/>
          <w:sz w:val="44"/>
        </w:rPr>
        <w:t>/20</w:t>
      </w:r>
      <w:r w:rsidRPr="00BD59CA" w:rsidR="00E33B3B">
        <w:rPr>
          <w:rFonts w:ascii="Times New Roman" w:hAnsi="Times New Roman" w:cs="Times New Roman"/>
          <w:b/>
          <w:bCs/>
          <w:color w:val="464646" w:themeColor="text1"/>
          <w:sz w:val="44"/>
        </w:rPr>
        <w:t>2</w:t>
      </w:r>
      <w:r w:rsidRPr="00BD59CA" w:rsidR="00365034">
        <w:rPr>
          <w:rFonts w:ascii="Times New Roman" w:hAnsi="Times New Roman" w:cs="Times New Roman"/>
          <w:b/>
          <w:bCs/>
          <w:color w:val="464646" w:themeColor="text1"/>
          <w:sz w:val="44"/>
        </w:rPr>
        <w:t>4</w:t>
      </w:r>
    </w:p>
    <w:p w:rsidRPr="00BD59CA" w:rsidR="0010018D" w:rsidP="0010018D" w:rsidRDefault="0010018D" w14:paraId="17AD1066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28"/>
        </w:rPr>
      </w:pPr>
    </w:p>
    <w:p w:rsidRPr="00BD59CA" w:rsidR="00683D27" w:rsidP="0010018D" w:rsidRDefault="00683D27" w14:paraId="17AD1067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28"/>
        </w:rPr>
      </w:pPr>
    </w:p>
    <w:p w:rsidRPr="00BD59CA" w:rsidR="00683D27" w:rsidP="0010018D" w:rsidRDefault="00683D27" w14:paraId="17AD1068" w14:textId="77777777">
      <w:pPr>
        <w:pStyle w:val="Default"/>
        <w:jc w:val="center"/>
        <w:rPr>
          <w:rFonts w:ascii="Times New Roman" w:hAnsi="Times New Roman" w:cs="Times New Roman"/>
          <w:b/>
          <w:bCs/>
          <w:color w:val="464646" w:themeColor="text1"/>
          <w:sz w:val="28"/>
        </w:rPr>
      </w:pPr>
    </w:p>
    <w:p w:rsidRPr="00BD59CA" w:rsidR="00683D27" w:rsidRDefault="00683D27" w14:paraId="17AD1069" w14:textId="77777777">
      <w:pPr>
        <w:rPr>
          <w:rFonts w:ascii="Times New Roman" w:hAnsi="Times New Roman" w:cs="Times New Roman"/>
          <w:b/>
          <w:bCs/>
          <w:color w:val="464646" w:themeColor="text1"/>
          <w:sz w:val="28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28"/>
        </w:rPr>
        <w:br w:type="page"/>
      </w:r>
    </w:p>
    <w:sdt>
      <w:sdtPr>
        <w:rPr>
          <w:rFonts w:asciiTheme="minorHAnsi" w:hAnsiTheme="minorHAnsi" w:eastAsiaTheme="minorEastAsia" w:cstheme="minorBidi"/>
          <w:b w:val="0"/>
          <w:bCs w:val="0"/>
          <w:color w:val="464646" w:themeColor="text1"/>
          <w:sz w:val="22"/>
          <w:szCs w:val="22"/>
          <w:lang w:val="en-US"/>
        </w:rPr>
        <w:id w:val="32934312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4"/>
          <w:lang w:val="pl-PL"/>
        </w:rPr>
      </w:sdtEndPr>
      <w:sdtContent>
        <w:p w:rsidRPr="00BD59CA" w:rsidR="00E974FD" w:rsidP="00E974FD" w:rsidRDefault="00E974FD" w14:paraId="17AD106A" w14:textId="77777777">
          <w:pPr>
            <w:pStyle w:val="Nagwekspisutreci"/>
            <w:jc w:val="center"/>
            <w:rPr>
              <w:color w:val="464646" w:themeColor="text1"/>
            </w:rPr>
          </w:pPr>
          <w:r w:rsidRPr="00BD59CA">
            <w:rPr>
              <w:rFonts w:ascii="Times New Roman" w:hAnsi="Times New Roman" w:cs="Times New Roman"/>
              <w:color w:val="464646" w:themeColor="text1"/>
            </w:rPr>
            <w:t>Spis treści</w:t>
          </w:r>
        </w:p>
        <w:p w:rsidRPr="00BD59CA" w:rsidR="00B166F4" w:rsidRDefault="00AB06F8" w14:paraId="38D07208" w14:textId="1492E643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r w:rsidRPr="00BD59CA">
            <w:rPr>
              <w:rFonts w:ascii="Times New Roman" w:hAnsi="Times New Roman" w:cs="Times New Roman"/>
              <w:color w:val="464646" w:themeColor="text1"/>
              <w:sz w:val="24"/>
            </w:rPr>
            <w:fldChar w:fldCharType="begin"/>
          </w:r>
          <w:r w:rsidRPr="00BD59CA" w:rsidR="00E974FD">
            <w:rPr>
              <w:rFonts w:ascii="Times New Roman" w:hAnsi="Times New Roman" w:cs="Times New Roman"/>
              <w:color w:val="464646" w:themeColor="text1"/>
              <w:sz w:val="24"/>
            </w:rPr>
            <w:instrText xml:space="preserve"> TOC \o "1-3" \h \z \u </w:instrText>
          </w:r>
          <w:r w:rsidRPr="00BD59CA">
            <w:rPr>
              <w:rFonts w:ascii="Times New Roman" w:hAnsi="Times New Roman" w:cs="Times New Roman"/>
              <w:color w:val="464646" w:themeColor="text1"/>
              <w:sz w:val="24"/>
            </w:rPr>
            <w:fldChar w:fldCharType="separate"/>
          </w:r>
          <w:hyperlink w:history="1" w:anchor="_Toc98935492">
            <w:r w:rsidRPr="00BD59CA" w:rsidR="00B166F4">
              <w:rPr>
                <w:rStyle w:val="Hipercze"/>
                <w:noProof/>
                <w:color w:val="464646" w:themeColor="text1"/>
              </w:rPr>
              <w:t>§1 Podstawa prawna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_Toc98935492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3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2FB36118" w14:textId="089E5738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3">
            <w:r w:rsidRPr="00BD59CA" w:rsidR="00B166F4">
              <w:rPr>
                <w:rStyle w:val="Hipercze"/>
                <w:noProof/>
                <w:color w:val="464646" w:themeColor="text1"/>
              </w:rPr>
              <w:t>§2. Informacje ogólne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_Toc98935493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4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0FA09470" w14:textId="29E09087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4">
            <w:r w:rsidRPr="00BD59CA" w:rsidR="00B166F4">
              <w:rPr>
                <w:rStyle w:val="Hipercze"/>
                <w:noProof/>
                <w:color w:val="464646" w:themeColor="text1"/>
              </w:rPr>
              <w:t>§3. Warunki przyjęcia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_Toc98935494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5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1E6B4170" w14:textId="783CA142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5">
            <w:r w:rsidRPr="00BD59CA" w:rsidR="00B166F4">
              <w:rPr>
                <w:rStyle w:val="Hipercze"/>
                <w:noProof/>
                <w:color w:val="464646" w:themeColor="text1"/>
              </w:rPr>
              <w:t>§4</w:t>
            </w:r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>. Warunki rekrutacji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_Toc98935495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5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13BA3ABC" w14:textId="1EB755DC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6">
            <w:r w:rsidRPr="00BD59CA" w:rsidR="00B166F4">
              <w:rPr>
                <w:rStyle w:val="Hipercze"/>
                <w:noProof/>
                <w:color w:val="464646" w:themeColor="text1"/>
              </w:rPr>
              <w:t>§5</w:t>
            </w:r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>. Kryteria rekrutacji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_Toc98935496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7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6A6BF7FD" w14:textId="290F2575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7">
            <w:r w:rsidRPr="00BD59CA" w:rsidR="00B166F4">
              <w:rPr>
                <w:rStyle w:val="Hipercze"/>
                <w:noProof/>
                <w:color w:val="464646" w:themeColor="text1"/>
              </w:rPr>
              <w:t>§5</w:t>
            </w:r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>. Terminarz rekrutacji zasadniczej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_Toc98935497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11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4B159FDE" w14:textId="7880E6B7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8">
            <w:r w:rsidRPr="00BD59CA" w:rsidR="00B166F4">
              <w:rPr>
                <w:rStyle w:val="Hipercze"/>
                <w:noProof/>
                <w:color w:val="464646" w:themeColor="text1"/>
              </w:rPr>
              <w:t>§6 Komisja rekrutacyjna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_Toc98935498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12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17A2E443" w14:textId="574BBB11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499">
            <w:r w:rsidRPr="00BD59CA" w:rsidR="00B166F4">
              <w:rPr>
                <w:rStyle w:val="Hipercze"/>
                <w:noProof/>
                <w:color w:val="464646" w:themeColor="text1"/>
              </w:rPr>
              <w:t>§8 Zadania komisji rekrutacyjnej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_Toc98935499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12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5F1BA54C" w14:textId="30993446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500">
            <w:r w:rsidRPr="00BD59CA" w:rsidR="00B166F4">
              <w:rPr>
                <w:rStyle w:val="Hipercze"/>
                <w:noProof/>
                <w:color w:val="464646" w:themeColor="text1"/>
              </w:rPr>
              <w:t>§9 Procedura odwoławcza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_Toc98935500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13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42A12EF9" w14:textId="77C247E7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501"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 xml:space="preserve">Załącznik Nr 1. </w:t>
            </w:r>
            <w:r w:rsidRPr="00BD59CA" w:rsidR="00B166F4">
              <w:rPr>
                <w:rStyle w:val="Hipercze"/>
                <w:rFonts w:ascii="Cambria" w:hAnsi="Cambria" w:cs="Cambria" w:eastAsiaTheme="minorHAnsi"/>
                <w:noProof/>
                <w:color w:val="464646" w:themeColor="text1"/>
              </w:rPr>
              <w:t xml:space="preserve">- </w:t>
            </w:r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>Sposób przeliczania punktów z egzaminu ośmioklasisty  kandydatów zwolnionych z całości lub części tego egzaminu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_Toc98935501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15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B166F4" w:rsidRDefault="00000000" w14:paraId="3C93E28B" w14:textId="786B2E23">
          <w:pPr>
            <w:pStyle w:val="Spistreci1"/>
            <w:tabs>
              <w:tab w:val="right" w:leader="dot" w:pos="9628"/>
            </w:tabs>
            <w:rPr>
              <w:noProof/>
              <w:color w:val="464646" w:themeColor="text1"/>
              <w:lang w:eastAsia="pl-PL"/>
            </w:rPr>
          </w:pPr>
          <w:hyperlink w:history="1" w:anchor="_Toc98935502">
            <w:r w:rsidRPr="00BD59CA" w:rsidR="00B166F4">
              <w:rPr>
                <w:rStyle w:val="Hipercze"/>
                <w:rFonts w:eastAsiaTheme="minorHAnsi"/>
                <w:noProof/>
                <w:color w:val="464646" w:themeColor="text1"/>
              </w:rPr>
              <w:t xml:space="preserve">Załącznik Nr 2. - </w:t>
            </w:r>
            <w:r w:rsidRPr="00BD59CA" w:rsidR="00B166F4">
              <w:rPr>
                <w:rStyle w:val="Hipercze"/>
                <w:noProof/>
                <w:color w:val="464646" w:themeColor="text1"/>
              </w:rPr>
              <w:t>Wykaz zawodów wiedzy, artystycznych i sportowych.</w:t>
            </w:r>
            <w:r w:rsidRPr="00BD59CA" w:rsidR="00B166F4">
              <w:rPr>
                <w:noProof/>
                <w:webHidden/>
                <w:color w:val="464646" w:themeColor="text1"/>
              </w:rPr>
              <w:tab/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begin"/>
            </w:r>
            <w:r w:rsidRPr="00BD59CA" w:rsidR="00B166F4">
              <w:rPr>
                <w:noProof/>
                <w:webHidden/>
                <w:color w:val="464646" w:themeColor="text1"/>
              </w:rPr>
              <w:instrText xml:space="preserve"> PAGEREF _Toc98935502 \h </w:instrText>
            </w:r>
            <w:r w:rsidRPr="00BD59CA" w:rsidR="00B166F4">
              <w:rPr>
                <w:noProof/>
                <w:webHidden/>
                <w:color w:val="464646" w:themeColor="text1"/>
              </w:rPr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separate"/>
            </w:r>
            <w:r w:rsidRPr="00BD59CA" w:rsidR="00EA6EEA">
              <w:rPr>
                <w:noProof/>
                <w:webHidden/>
                <w:color w:val="464646" w:themeColor="text1"/>
              </w:rPr>
              <w:t>16</w:t>
            </w:r>
            <w:r w:rsidRPr="00BD59CA" w:rsidR="00B166F4">
              <w:rPr>
                <w:noProof/>
                <w:webHidden/>
                <w:color w:val="464646" w:themeColor="text1"/>
              </w:rPr>
              <w:fldChar w:fldCharType="end"/>
            </w:r>
          </w:hyperlink>
        </w:p>
        <w:p w:rsidRPr="00BD59CA" w:rsidR="00AF2D94" w:rsidP="00381AB5" w:rsidRDefault="00AB06F8" w14:paraId="17AD1077" w14:textId="5DE1632A">
          <w:pPr>
            <w:tabs>
              <w:tab w:val="left" w:pos="2480"/>
            </w:tabs>
            <w:rPr>
              <w:rFonts w:ascii="Times New Roman" w:hAnsi="Times New Roman" w:cs="Times New Roman"/>
              <w:color w:val="464646" w:themeColor="text1"/>
              <w:sz w:val="24"/>
            </w:rPr>
          </w:pPr>
          <w:r w:rsidRPr="00BD59CA">
            <w:rPr>
              <w:rFonts w:ascii="Times New Roman" w:hAnsi="Times New Roman" w:cs="Times New Roman"/>
              <w:color w:val="464646" w:themeColor="text1"/>
              <w:sz w:val="24"/>
            </w:rPr>
            <w:fldChar w:fldCharType="end"/>
          </w:r>
        </w:p>
      </w:sdtContent>
    </w:sdt>
    <w:p w:rsidRPr="00BD59CA" w:rsidR="00E974FD" w:rsidP="00381AB5" w:rsidRDefault="00381AB5" w14:paraId="17AD1078" w14:textId="77777777">
      <w:pPr>
        <w:tabs>
          <w:tab w:val="left" w:pos="2480"/>
        </w:tabs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</w:rPr>
        <w:tab/>
      </w:r>
    </w:p>
    <w:p w:rsidRPr="00BD59CA" w:rsidR="00E974FD" w:rsidRDefault="00E974FD" w14:paraId="17AD1079" w14:textId="77777777">
      <w:pPr>
        <w:rPr>
          <w:rFonts w:ascii="Times New Roman" w:hAnsi="Times New Roman" w:cs="Times New Roman"/>
          <w:b/>
          <w:bCs/>
          <w:color w:val="464646" w:themeColor="text1"/>
          <w:sz w:val="28"/>
        </w:rPr>
      </w:pPr>
    </w:p>
    <w:p w:rsidRPr="00BD59CA" w:rsidR="00E974FD" w:rsidP="00E974FD" w:rsidRDefault="00E974FD" w14:paraId="17AD107A" w14:textId="77777777">
      <w:pPr>
        <w:rPr>
          <w:rFonts w:ascii="Times New Roman" w:hAnsi="Times New Roman" w:cs="Times New Roman"/>
          <w:b/>
          <w:bCs/>
          <w:color w:val="464646" w:themeColor="text1"/>
          <w:sz w:val="28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28"/>
        </w:rPr>
        <w:br w:type="page"/>
      </w:r>
    </w:p>
    <w:p w:rsidRPr="00BD59CA" w:rsidR="00AC353C" w:rsidP="00C679BA" w:rsidRDefault="0010018D" w14:paraId="17AD107B" w14:textId="77777777">
      <w:pPr>
        <w:pStyle w:val="Nagwek1"/>
        <w:jc w:val="center"/>
        <w:rPr>
          <w:color w:val="464646" w:themeColor="text1"/>
          <w:sz w:val="36"/>
        </w:rPr>
      </w:pPr>
      <w:bookmarkStart w:name="_Toc98935492" w:id="0"/>
      <w:r w:rsidRPr="00BD59CA">
        <w:rPr>
          <w:color w:val="464646" w:themeColor="text1"/>
          <w:sz w:val="36"/>
        </w:rPr>
        <w:lastRenderedPageBreak/>
        <w:t xml:space="preserve">§1 </w:t>
      </w:r>
      <w:r w:rsidRPr="00BD59CA" w:rsidR="00AC353C">
        <w:rPr>
          <w:color w:val="464646" w:themeColor="text1"/>
          <w:sz w:val="36"/>
        </w:rPr>
        <w:t>Podstawa prawna</w:t>
      </w:r>
      <w:bookmarkEnd w:id="0"/>
    </w:p>
    <w:p w:rsidRPr="00BD59CA" w:rsidR="0010018D" w:rsidP="0010018D" w:rsidRDefault="0010018D" w14:paraId="17AD107C" w14:textId="77777777">
      <w:pPr>
        <w:pStyle w:val="Default"/>
        <w:jc w:val="center"/>
        <w:rPr>
          <w:rFonts w:ascii="Times New Roman" w:hAnsi="Times New Roman" w:cs="Times New Roman"/>
          <w:color w:val="464646" w:themeColor="text1"/>
        </w:rPr>
      </w:pPr>
    </w:p>
    <w:p w:rsidRPr="00BD59CA" w:rsidR="00270393" w:rsidP="00E84FD0" w:rsidRDefault="00401801" w14:paraId="17AD107D" w14:textId="77777777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eastAsia="Times New Roman" w:cs="Times New Roman"/>
          <w:bCs/>
          <w:color w:val="464646" w:themeColor="text1"/>
          <w:kern w:val="36"/>
          <w:sz w:val="24"/>
          <w:lang w:eastAsia="pl-PL"/>
        </w:rPr>
      </w:pPr>
      <w:bookmarkStart w:name="_Toc480387361" w:id="1"/>
      <w:bookmarkStart w:name="_Toc479535575" w:id="2"/>
      <w:bookmarkStart w:name="_Toc479535690" w:id="3"/>
      <w:bookmarkStart w:name="_Toc479535822" w:id="4"/>
      <w:r w:rsidRPr="00BD59CA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>U</w:t>
      </w:r>
      <w:r w:rsidRPr="00BD59CA" w:rsidR="00270393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 xml:space="preserve">STAWA „Prawo oświatowe” </w:t>
      </w:r>
      <w:r w:rsidRPr="00BD59CA" w:rsidR="00270393">
        <w:rPr>
          <w:rFonts w:ascii="Times New Roman" w:hAnsi="Times New Roman" w:eastAsia="Times New Roman" w:cs="Times New Roman"/>
          <w:bCs/>
          <w:color w:val="464646" w:themeColor="text1"/>
          <w:kern w:val="36"/>
          <w:sz w:val="24"/>
          <w:bdr w:val="none" w:color="auto" w:sz="0" w:space="0" w:frame="1"/>
          <w:lang w:eastAsia="pl-PL"/>
        </w:rPr>
        <w:t xml:space="preserve">z dnia 14 grudnia 2016 </w:t>
      </w:r>
      <w:r w:rsidRPr="00BD59CA">
        <w:rPr>
          <w:rFonts w:ascii="Times New Roman" w:hAnsi="Times New Roman" w:eastAsia="Times New Roman" w:cs="Times New Roman"/>
          <w:bCs/>
          <w:color w:val="464646" w:themeColor="text1"/>
          <w:kern w:val="36"/>
          <w:sz w:val="24"/>
          <w:bdr w:val="none" w:color="auto" w:sz="0" w:space="0" w:frame="1"/>
          <w:lang w:eastAsia="pl-PL"/>
        </w:rPr>
        <w:t xml:space="preserve">r. </w:t>
      </w:r>
      <w:r w:rsidRPr="00BD59CA" w:rsidR="00270393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 xml:space="preserve"> (</w:t>
      </w:r>
      <w:r w:rsidRPr="00BD59CA" w:rsidR="00270393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Dz. U. z 2017 poz. 59</w:t>
      </w:r>
      <w:r w:rsidRPr="00BD59CA" w:rsidR="00270393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>).</w:t>
      </w:r>
      <w:bookmarkEnd w:id="1"/>
    </w:p>
    <w:bookmarkEnd w:id="2"/>
    <w:bookmarkEnd w:id="3"/>
    <w:bookmarkEnd w:id="4"/>
    <w:p w:rsidRPr="00BD59CA" w:rsidR="00F95559" w:rsidP="00E84FD0" w:rsidRDefault="00F95559" w14:paraId="17AD107E" w14:textId="6ECA4C15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Rozporządzenie Minis</w:t>
      </w:r>
      <w:r w:rsidRPr="00BD59CA" w:rsidR="0046317B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 xml:space="preserve">tra Edukacji Narodowej z dnia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18 listopada</w:t>
      </w:r>
      <w:r w:rsidRPr="00BD59CA" w:rsidR="0046317B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 xml:space="preserve"> 20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22r</w:t>
      </w:r>
      <w:r w:rsidRPr="00BD59CA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. w sprawie przeprowadzania postępowania rekrutacyjnego oraz postępowania uzupełniającego</w:t>
      </w:r>
      <w:r w:rsidRPr="00BD59CA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br/>
      </w:r>
      <w:r w:rsidRPr="00BD59CA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do publicznych przedszkoli, szkół i placówek</w:t>
      </w:r>
      <w:r w:rsidRPr="00BD59CA" w:rsidR="00902D63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 xml:space="preserve"> </w:t>
      </w:r>
      <w:r w:rsidRPr="00BD59CA" w:rsidR="00902D63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>(</w:t>
      </w:r>
      <w:r w:rsidRPr="00BD59CA" w:rsidR="0046317B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Dz. U. z 20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22</w:t>
      </w:r>
      <w:r w:rsidRPr="00BD59CA" w:rsidR="00902D63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 xml:space="preserve"> poz.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2431</w:t>
      </w:r>
      <w:r w:rsidRPr="00BD59CA" w:rsidR="00902D63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lang w:eastAsia="pl-PL"/>
        </w:rPr>
        <w:t>)</w:t>
      </w:r>
      <w:r w:rsidRPr="00BD59CA">
        <w:rPr>
          <w:rFonts w:ascii="Times New Roman" w:hAnsi="Times New Roman" w:cs="Times New Roman"/>
          <w:color w:val="464646" w:themeColor="text1"/>
          <w:sz w:val="24"/>
          <w:szCs w:val="11"/>
          <w:shd w:val="clear" w:color="auto" w:fill="FFFFFF"/>
        </w:rPr>
        <w:t>.</w:t>
      </w:r>
    </w:p>
    <w:p w:rsidRPr="00BD59CA" w:rsidR="001C1FFB" w:rsidP="00E84FD0" w:rsidRDefault="001C1FFB" w14:paraId="17AD1080" w14:textId="2F12C8EA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Style w:val="Pogrubienie"/>
          <w:rFonts w:ascii="Times New Roman" w:hAnsi="Times New Roman" w:cs="Times New Roman"/>
          <w:b w:val="0"/>
          <w:bCs w:val="0"/>
          <w:i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>Rozporządzenie Ministra Edukacji Narodowej z dnia 2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szCs w:val="24"/>
        </w:rPr>
        <w:t>6</w:t>
      </w:r>
      <w:r w:rsidRPr="00BD59CA" w:rsidR="001538D2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stycznia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20</w:t>
      </w:r>
      <w:r w:rsidRPr="00BD59CA" w:rsidR="001538D2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r. zmieniające rozporządzenie w sprawie ogólnych celów i zadań kształcenia w zawodach szkolnictwa branżowego oraz klasyfikacji zawodów szkolnictwa branżowego (Dz. U. z 202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poz. </w:t>
      </w:r>
      <w:r w:rsidRPr="00BD59CA" w:rsidR="001538D2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szCs w:val="24"/>
        </w:rPr>
        <w:t>04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>)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.</w:t>
      </w:r>
    </w:p>
    <w:p w:rsidRPr="00BD59CA" w:rsidR="00D86794" w:rsidP="00E84FD0" w:rsidRDefault="00D86794" w14:paraId="17AD1081" w14:textId="0301BE7A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 xml:space="preserve">Rozporządzenie Ministra Edukacji Narodowej z </w:t>
      </w:r>
      <w:r w:rsidRPr="00BD59CA" w:rsidR="007440F8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 xml:space="preserve">1 stycznia </w:t>
      </w:r>
      <w:r w:rsidRPr="00BD59CA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>20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>2</w:t>
      </w:r>
      <w:r w:rsidRPr="00BD59CA" w:rsidR="007440F8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 xml:space="preserve"> r. w sprawie klasyfikacji zawodów szkolnictwa zawodowego</w:t>
      </w:r>
      <w:r w:rsidRPr="00BD59CA">
        <w:rPr>
          <w:rFonts w:ascii="Times New Roman" w:hAnsi="Times New Roman" w:eastAsia="Times New Roman" w:cs="Times New Roman"/>
          <w:color w:val="464646" w:themeColor="text1"/>
          <w:kern w:val="36"/>
          <w:sz w:val="24"/>
          <w:bdr w:val="none" w:color="auto" w:sz="0" w:space="0" w:frame="1"/>
          <w:shd w:val="clear" w:color="auto" w:fill="FFFFFF"/>
          <w:lang w:eastAsia="pl-PL"/>
        </w:rPr>
        <w:t xml:space="preserve"> (</w:t>
      </w:r>
      <w:r w:rsidRPr="00BD59CA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Dz. U. z 20</w:t>
      </w:r>
      <w:r w:rsidRPr="00BD59CA" w:rsidR="001F1FC0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2</w:t>
      </w:r>
      <w:r w:rsidRPr="00BD59CA" w:rsidR="007440F8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 xml:space="preserve"> poz.</w:t>
      </w:r>
      <w:r w:rsidRPr="00BD59CA" w:rsidR="007440F8">
        <w:rPr>
          <w:rFonts w:ascii="Times New Roman" w:hAnsi="Times New Roman" w:cs="Times New Roman"/>
          <w:color w:val="464646" w:themeColor="text1"/>
          <w:sz w:val="24"/>
          <w:bdr w:val="none" w:color="auto" w:sz="0" w:space="0" w:frame="1"/>
          <w:shd w:val="clear" w:color="auto" w:fill="FFFFFF"/>
        </w:rPr>
        <w:t>204</w:t>
      </w:r>
    </w:p>
    <w:p w:rsidRPr="00BD59CA" w:rsidR="001538D2" w:rsidP="00E84FD0" w:rsidRDefault="001538D2" w14:paraId="46985B10" w14:textId="5294BC90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i/>
          <w:color w:val="464646" w:themeColor="text1"/>
          <w:sz w:val="28"/>
          <w:szCs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Rozporządzenie Ministra Edukacji Narodowej z dnia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09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lutego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202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r. zmieniającego rozporządzenie w sprawie szczególnych rozwiązań w okresie czasowego ograniczenia funkcjonalności jednostek systemu oświaty w związku z zapobieganiem, przeciwdziałaniem </w:t>
      </w:r>
      <w:r w:rsidRPr="00BD59CA" w:rsidR="009A067B">
        <w:rPr>
          <w:rFonts w:ascii="Times New Roman" w:hAnsi="Times New Roman" w:cs="Times New Roman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>i zwalczaniem COVID-19 (Dz. U. 202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2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, poz.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339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ze. zm.)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.</w:t>
      </w:r>
    </w:p>
    <w:p w:rsidRPr="00BD59CA" w:rsidR="00961446" w:rsidP="00E84FD0" w:rsidRDefault="00961446" w14:paraId="032DC740" w14:textId="268094AA">
      <w:pPr>
        <w:pStyle w:val="Akapitzlist"/>
        <w:numPr>
          <w:ilvl w:val="0"/>
          <w:numId w:val="37"/>
        </w:numPr>
        <w:spacing w:line="360" w:lineRule="auto"/>
        <w:ind w:left="284" w:hanging="284"/>
        <w:jc w:val="both"/>
        <w:rPr>
          <w:rFonts w:ascii="Times New Roman" w:hAnsi="Times New Roman" w:cs="Times New Roman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ZARZĄDZENIE NR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8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MAZOWIECKIEGO KURATORA OŚWIATY z dnia 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30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stycznia </w:t>
      </w:r>
      <w:r w:rsidRPr="00BD59CA" w:rsidR="002E4F95">
        <w:rPr>
          <w:rFonts w:ascii="Times New Roman" w:hAnsi="Times New Roman" w:cs="Times New Roman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>202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3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 r. w sprawie ustalenia terminów rekrutacji do klas pierwszych publicznych szkół ponadpodstawowych, branżowych szkół II stopnia, szkół policealnych i szkół dla dorosłych na rok szkolny 202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3/</w:t>
      </w: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t>202</w:t>
      </w:r>
      <w:r w:rsidRPr="00BD59CA" w:rsidR="00365034">
        <w:rPr>
          <w:rFonts w:ascii="Times New Roman" w:hAnsi="Times New Roman" w:cs="Times New Roman"/>
          <w:color w:val="464646" w:themeColor="text1"/>
          <w:sz w:val="24"/>
          <w:szCs w:val="24"/>
        </w:rPr>
        <w:t>4.</w:t>
      </w:r>
    </w:p>
    <w:p w:rsidRPr="00BD59CA" w:rsidR="003D5ACA" w:rsidRDefault="003D5ACA" w14:paraId="17AD1083" w14:textId="77777777">
      <w:pPr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</w:rPr>
        <w:br w:type="page"/>
      </w:r>
    </w:p>
    <w:p w:rsidRPr="00BD59CA" w:rsidR="00AC353C" w:rsidP="00C679BA" w:rsidRDefault="00AC353C" w14:paraId="17AD1084" w14:textId="77777777">
      <w:pPr>
        <w:pStyle w:val="Nagwek1"/>
        <w:jc w:val="center"/>
        <w:rPr>
          <w:color w:val="464646" w:themeColor="text1"/>
          <w:sz w:val="36"/>
        </w:rPr>
      </w:pPr>
      <w:bookmarkStart w:name="_Toc98935493" w:id="5"/>
      <w:r w:rsidRPr="00BD59CA">
        <w:rPr>
          <w:color w:val="464646" w:themeColor="text1"/>
          <w:sz w:val="36"/>
        </w:rPr>
        <w:lastRenderedPageBreak/>
        <w:t>§</w:t>
      </w:r>
      <w:r w:rsidRPr="00BD59CA" w:rsidR="001A43D4">
        <w:rPr>
          <w:color w:val="464646" w:themeColor="text1"/>
          <w:sz w:val="36"/>
        </w:rPr>
        <w:t>2</w:t>
      </w:r>
      <w:r w:rsidRPr="00BD59CA">
        <w:rPr>
          <w:color w:val="464646" w:themeColor="text1"/>
          <w:sz w:val="36"/>
        </w:rPr>
        <w:t>.</w:t>
      </w:r>
      <w:r w:rsidRPr="00BD59CA" w:rsidR="0010018D">
        <w:rPr>
          <w:color w:val="464646" w:themeColor="text1"/>
          <w:sz w:val="36"/>
        </w:rPr>
        <w:t xml:space="preserve"> Informacje ogólne</w:t>
      </w:r>
      <w:bookmarkEnd w:id="5"/>
    </w:p>
    <w:p w:rsidRPr="00BD59CA" w:rsidR="003D5ACA" w:rsidP="001A2924" w:rsidRDefault="003D5ACA" w14:paraId="17AD1085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</w:p>
    <w:p w:rsidRPr="00BD59CA" w:rsidR="00AC353C" w:rsidP="001A2924" w:rsidRDefault="00E33B3B" w14:paraId="17AD1086" w14:textId="4C519E03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>1. W roku szkolnym 20</w:t>
      </w:r>
      <w:r w:rsidRPr="00BD59CA" w:rsidR="008376EB">
        <w:rPr>
          <w:rFonts w:ascii="Times New Roman" w:hAnsi="Times New Roman" w:cs="Times New Roman"/>
          <w:color w:val="464646" w:themeColor="text1"/>
        </w:rPr>
        <w:t>2</w:t>
      </w:r>
      <w:r w:rsidRPr="00BD59CA" w:rsidR="00365034">
        <w:rPr>
          <w:rFonts w:ascii="Times New Roman" w:hAnsi="Times New Roman" w:cs="Times New Roman"/>
          <w:color w:val="464646" w:themeColor="text1"/>
        </w:rPr>
        <w:t>3</w:t>
      </w:r>
      <w:r w:rsidRPr="00BD59CA">
        <w:rPr>
          <w:rFonts w:ascii="Times New Roman" w:hAnsi="Times New Roman" w:cs="Times New Roman"/>
          <w:color w:val="464646" w:themeColor="text1"/>
        </w:rPr>
        <w:t>/202</w:t>
      </w:r>
      <w:r w:rsidRPr="00BD59CA" w:rsidR="00365034">
        <w:rPr>
          <w:rFonts w:ascii="Times New Roman" w:hAnsi="Times New Roman" w:cs="Times New Roman"/>
          <w:color w:val="464646" w:themeColor="text1"/>
        </w:rPr>
        <w:t>4</w:t>
      </w:r>
      <w:r w:rsidRPr="00BD59CA" w:rsidR="00AC353C">
        <w:rPr>
          <w:rFonts w:ascii="Times New Roman" w:hAnsi="Times New Roman" w:cs="Times New Roman"/>
          <w:color w:val="464646" w:themeColor="text1"/>
        </w:rPr>
        <w:t xml:space="preserve"> planowany jest nabór do następujących typów szkół dla młodzieży: </w:t>
      </w:r>
    </w:p>
    <w:p w:rsidRPr="00BD59CA" w:rsidR="00AC353C" w:rsidP="001A2924" w:rsidRDefault="00200A02" w14:paraId="17AD1087" w14:textId="77777777">
      <w:pPr>
        <w:pStyle w:val="Default"/>
        <w:numPr>
          <w:ilvl w:val="0"/>
          <w:numId w:val="1"/>
        </w:numPr>
        <w:spacing w:after="120" w:line="360" w:lineRule="auto"/>
        <w:ind w:left="426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b/>
          <w:color w:val="464646" w:themeColor="text1"/>
        </w:rPr>
        <w:t>5</w:t>
      </w:r>
      <w:r w:rsidRPr="00BD59CA" w:rsidR="00AC353C">
        <w:rPr>
          <w:rFonts w:ascii="Times New Roman" w:hAnsi="Times New Roman" w:cs="Times New Roman"/>
          <w:b/>
          <w:color w:val="464646" w:themeColor="text1"/>
        </w:rPr>
        <w:t xml:space="preserve"> – let</w:t>
      </w:r>
      <w:r w:rsidRPr="00BD59CA">
        <w:rPr>
          <w:rFonts w:ascii="Times New Roman" w:hAnsi="Times New Roman" w:cs="Times New Roman"/>
          <w:b/>
          <w:color w:val="464646" w:themeColor="text1"/>
        </w:rPr>
        <w:t xml:space="preserve">niego technikum </w:t>
      </w:r>
      <w:r w:rsidRPr="00BD59CA" w:rsidR="00AC353C">
        <w:rPr>
          <w:rFonts w:ascii="Times New Roman" w:hAnsi="Times New Roman" w:cs="Times New Roman"/>
          <w:b/>
          <w:color w:val="464646" w:themeColor="text1"/>
        </w:rPr>
        <w:t xml:space="preserve"> w zawodach</w:t>
      </w:r>
      <w:r w:rsidRPr="00BD59CA" w:rsidR="00AC353C">
        <w:rPr>
          <w:rFonts w:ascii="Times New Roman" w:hAnsi="Times New Roman" w:cs="Times New Roman"/>
          <w:color w:val="464646" w:themeColor="text1"/>
        </w:rPr>
        <w:t xml:space="preserve">: </w:t>
      </w:r>
    </w:p>
    <w:tbl>
      <w:tblPr>
        <w:tblStyle w:val="Tabela-Siatka"/>
        <w:tblW w:w="9417" w:type="dxa"/>
        <w:jc w:val="center"/>
        <w:tblLook w:val="04A0" w:firstRow="1" w:lastRow="0" w:firstColumn="1" w:lastColumn="0" w:noHBand="0" w:noVBand="1"/>
      </w:tblPr>
      <w:tblGrid>
        <w:gridCol w:w="3322"/>
        <w:gridCol w:w="3177"/>
        <w:gridCol w:w="2918"/>
      </w:tblGrid>
      <w:tr w:rsidRPr="00BD59CA" w:rsidR="00BD59CA" w:rsidTr="00203C61" w14:paraId="17AD108B" w14:textId="77777777">
        <w:trPr>
          <w:trHeight w:val="776"/>
          <w:jc w:val="center"/>
        </w:trPr>
        <w:tc>
          <w:tcPr>
            <w:tcW w:w="3322" w:type="dxa"/>
            <w:shd w:val="clear" w:color="auto" w:fill="D6E3BC" w:themeFill="accent3" w:themeFillTint="66"/>
            <w:vAlign w:val="center"/>
          </w:tcPr>
          <w:p w:rsidRPr="00BD59CA" w:rsidR="00203C61" w:rsidP="00404E30" w:rsidRDefault="00203C61" w14:paraId="17AD1088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Klasa</w:t>
            </w:r>
          </w:p>
        </w:tc>
        <w:tc>
          <w:tcPr>
            <w:tcW w:w="3177" w:type="dxa"/>
            <w:shd w:val="clear" w:color="auto" w:fill="D6E3BC" w:themeFill="accent3" w:themeFillTint="66"/>
            <w:vAlign w:val="center"/>
          </w:tcPr>
          <w:p w:rsidRPr="00BD59CA" w:rsidR="00203C61" w:rsidP="00404E30" w:rsidRDefault="00203C61" w14:paraId="17AD1089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Języki obce</w:t>
            </w:r>
          </w:p>
        </w:tc>
        <w:tc>
          <w:tcPr>
            <w:tcW w:w="2918" w:type="dxa"/>
            <w:shd w:val="clear" w:color="auto" w:fill="D6E3BC" w:themeFill="accent3" w:themeFillTint="66"/>
            <w:vAlign w:val="center"/>
          </w:tcPr>
          <w:p w:rsidRPr="00BD59CA" w:rsidR="00203C61" w:rsidP="00404E30" w:rsidRDefault="00203C61" w14:paraId="17AD108A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Przedmioty rozszerzone</w:t>
            </w:r>
          </w:p>
        </w:tc>
      </w:tr>
      <w:tr w:rsidRPr="00BD59CA" w:rsidR="00BD59CA" w:rsidTr="003D5ACA" w14:paraId="17AD1090" w14:textId="77777777">
        <w:trPr>
          <w:jc w:val="center"/>
        </w:trPr>
        <w:tc>
          <w:tcPr>
            <w:tcW w:w="3322" w:type="dxa"/>
            <w:vAlign w:val="center"/>
          </w:tcPr>
          <w:p w:rsidRPr="00BD59CA" w:rsidR="006F4E6F" w:rsidP="00404E30" w:rsidRDefault="006F4E6F" w14:paraId="17AD108C" w14:textId="77777777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Ekonomista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6F4E6F" w:rsidP="00203C61" w:rsidRDefault="006F4E6F" w14:paraId="17AD108D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6F4E6F" w:rsidP="00203C61" w:rsidRDefault="006F4E6F" w14:paraId="17AD108E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6F4E6F" w:rsidP="0046317B" w:rsidRDefault="006F4E6F" w14:paraId="17AD108F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  <w:vertAlign w:val="superscript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3D5ACA" w14:paraId="35D1CA98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528039DE" w14:textId="7B06622B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Handlowiec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3EF10994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C38CFAB" w14:textId="400941AA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4A839AAD" w14:textId="3E28FADD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3D5ACA" w14:paraId="0E6EAB6D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1C418C2A" w14:textId="11E0BD7F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Informatyk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75D279BD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9AADCD6" w14:textId="2695483D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4AE6AC59" w14:textId="48011A4F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203C61" w14:paraId="17AD1095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17AD1091" w14:textId="77777777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Mechanik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17AD1092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7AD1093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17AD1094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203C61" w14:paraId="17AD109A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17AD1096" w14:textId="00BFCF71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Technik Programista 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5985CAF6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7AD1098" w14:textId="7CC81FF3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17AD1099" w14:textId="247E97C1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203C61" w14:paraId="6E233D0F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52796BC6" w14:textId="132CC71F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Cs/>
                <w:color w:val="464646" w:themeColor="text1"/>
              </w:rPr>
              <w:t>Technik Rachunkowości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37DFA922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7287A5A" w14:textId="1A685206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06EA85FF" w14:textId="2F1F6D6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203C61" w14:paraId="17AD109F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17AD109B" w14:textId="1AFE7FE7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Spedytor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307D893A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7AD109D" w14:textId="5B063469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17AD109E" w14:textId="18157EC8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  <w:tr w:rsidRPr="00BD59CA" w:rsidR="00BD59CA" w:rsidTr="00203C61" w14:paraId="17AD10AE" w14:textId="77777777">
        <w:trPr>
          <w:jc w:val="center"/>
        </w:trPr>
        <w:tc>
          <w:tcPr>
            <w:tcW w:w="3322" w:type="dxa"/>
            <w:vAlign w:val="center"/>
          </w:tcPr>
          <w:p w:rsidRPr="00BD59CA" w:rsidR="00365034" w:rsidP="00365034" w:rsidRDefault="00365034" w14:paraId="17AD10AA" w14:textId="77777777">
            <w:pPr>
              <w:pStyle w:val="Default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 xml:space="preserve">Technik Chłodnictwa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 xml:space="preserve">i Klimatyzacji </w:t>
            </w:r>
            <w:r w:rsidRPr="00BD59CA">
              <w:rPr>
                <w:rFonts w:ascii="Times New Roman" w:hAnsi="Times New Roman" w:cs="Times New Roman"/>
                <w:b/>
                <w:i/>
                <w:color w:val="464646" w:themeColor="text1"/>
              </w:rPr>
              <w:t>(NOWOŚĆ)</w:t>
            </w:r>
          </w:p>
        </w:tc>
        <w:tc>
          <w:tcPr>
            <w:tcW w:w="3177" w:type="dxa"/>
            <w:shd w:val="clear" w:color="auto" w:fill="auto"/>
            <w:vAlign w:val="center"/>
          </w:tcPr>
          <w:p w:rsidRPr="00BD59CA" w:rsidR="00365034" w:rsidP="00365034" w:rsidRDefault="00365034" w14:paraId="17AD10AB" w14:textId="77777777">
            <w:pPr>
              <w:jc w:val="center"/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język angielski</w:t>
            </w:r>
          </w:p>
          <w:p w:rsidRPr="00BD59CA" w:rsidR="00365034" w:rsidP="00365034" w:rsidRDefault="00365034" w14:paraId="17AD10AC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>do wyboru: 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br/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 niemiecki</w:t>
            </w:r>
            <w:r w:rsidRPr="00BD59CA"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  <w:t xml:space="preserve"> lub </w:t>
            </w:r>
            <w:r w:rsidRPr="00BD59CA">
              <w:rPr>
                <w:rFonts w:ascii="Times New Roman" w:hAnsi="Times New Roman" w:cs="Times New Roman"/>
                <w:b/>
                <w:color w:val="464646" w:themeColor="text1"/>
                <w:sz w:val="24"/>
                <w:szCs w:val="24"/>
              </w:rPr>
              <w:t>j. rosyjski</w:t>
            </w:r>
          </w:p>
        </w:tc>
        <w:tc>
          <w:tcPr>
            <w:tcW w:w="2918" w:type="dxa"/>
            <w:vAlign w:val="center"/>
          </w:tcPr>
          <w:p w:rsidRPr="00BD59CA" w:rsidR="00365034" w:rsidP="00365034" w:rsidRDefault="00365034" w14:paraId="17AD10AD" w14:textId="77777777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Matematyka</w:t>
            </w:r>
          </w:p>
        </w:tc>
      </w:tr>
    </w:tbl>
    <w:p w:rsidRPr="00BD59CA" w:rsidR="00365F84" w:rsidP="00365F84" w:rsidRDefault="00365F84" w14:paraId="17AD10B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646" w:themeColor="text1"/>
        </w:rPr>
      </w:pPr>
    </w:p>
    <w:p w:rsidRPr="00BD59CA" w:rsidR="00800236" w:rsidP="00365F84" w:rsidRDefault="00800236" w14:paraId="17AD10B5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646" w:themeColor="text1"/>
        </w:rPr>
      </w:pPr>
    </w:p>
    <w:p w:rsidRPr="00BD59CA" w:rsidR="00800236" w:rsidP="00365F84" w:rsidRDefault="00800236" w14:paraId="17AD10B6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646" w:themeColor="text1"/>
        </w:rPr>
      </w:pPr>
    </w:p>
    <w:p w:rsidRPr="00BD59CA" w:rsidR="00800236" w:rsidP="00365F84" w:rsidRDefault="00800236" w14:paraId="17AD10B7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464646" w:themeColor="text1"/>
        </w:rPr>
      </w:pPr>
    </w:p>
    <w:p w:rsidRPr="00BD59CA" w:rsidR="00AC353C" w:rsidP="006C0E04" w:rsidRDefault="00AC353C" w14:paraId="17AD10B8" w14:textId="7FDC3913">
      <w:pPr>
        <w:pStyle w:val="Default"/>
        <w:numPr>
          <w:ilvl w:val="0"/>
          <w:numId w:val="1"/>
        </w:numPr>
        <w:spacing w:after="120" w:line="360" w:lineRule="auto"/>
        <w:ind w:left="426"/>
        <w:jc w:val="both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b/>
          <w:color w:val="464646" w:themeColor="text1"/>
        </w:rPr>
        <w:t xml:space="preserve">3 – letniej </w:t>
      </w:r>
      <w:r w:rsidRPr="00BD59CA" w:rsidR="007C51A4">
        <w:rPr>
          <w:rFonts w:ascii="Times New Roman" w:hAnsi="Times New Roman" w:cs="Times New Roman"/>
          <w:b/>
          <w:color w:val="464646" w:themeColor="text1"/>
        </w:rPr>
        <w:t>szkoły branżowej I stopnia</w:t>
      </w:r>
      <w:r w:rsidRPr="00BD59CA" w:rsidR="007C51A4">
        <w:rPr>
          <w:rFonts w:ascii="Times New Roman" w:hAnsi="Times New Roman" w:cs="Times New Roman"/>
          <w:color w:val="464646" w:themeColor="text1"/>
        </w:rPr>
        <w:t xml:space="preserve"> kształcącej </w:t>
      </w:r>
      <w:r w:rsidRPr="00BD59CA">
        <w:rPr>
          <w:rFonts w:ascii="Times New Roman" w:hAnsi="Times New Roman" w:cs="Times New Roman"/>
          <w:color w:val="464646" w:themeColor="text1"/>
        </w:rPr>
        <w:t xml:space="preserve">w zawodach: </w:t>
      </w:r>
      <w:r w:rsidRPr="00BD59CA" w:rsidR="007C51A4">
        <w:rPr>
          <w:rFonts w:ascii="Times New Roman" w:hAnsi="Times New Roman" w:cs="Times New Roman"/>
          <w:color w:val="464646" w:themeColor="text1"/>
        </w:rPr>
        <w:t>Mechanik pojazdów samochodowych, Sprzedawca, Kucharz, Operator urządzeń przemysłu chemicznego, Monter zabudowy i robót wykończeniowych w budownictwie, Malarz – tapeciarz, Lakiernik, Kominiarz, Fryzjer, Murarz – tynkarz, Mon</w:t>
      </w:r>
      <w:r w:rsidRPr="00BD59CA" w:rsidR="006C0E04">
        <w:rPr>
          <w:rFonts w:ascii="Times New Roman" w:hAnsi="Times New Roman" w:cs="Times New Roman"/>
          <w:color w:val="464646" w:themeColor="text1"/>
        </w:rPr>
        <w:t>ter sieci i instalacji</w:t>
      </w:r>
      <w:r w:rsidRPr="00BD59CA" w:rsidR="007C51A4">
        <w:rPr>
          <w:rFonts w:ascii="Times New Roman" w:hAnsi="Times New Roman" w:cs="Times New Roman"/>
          <w:color w:val="464646" w:themeColor="text1"/>
        </w:rPr>
        <w:t xml:space="preserve"> sanitarnych, Blacharz samochodowy, Ślusarz, Mechanik – operator pojazdów i maszyn rolniczych, Elektryk, Elektromechanik pojazdów samochodowych, Elektromechanik, </w:t>
      </w:r>
      <w:r w:rsidRPr="00BD59CA" w:rsidR="00BA7329">
        <w:rPr>
          <w:rFonts w:ascii="Times New Roman" w:hAnsi="Times New Roman" w:cs="Times New Roman"/>
          <w:color w:val="464646" w:themeColor="text1"/>
        </w:rPr>
        <w:t>Cukiernik, Piekarz, Stolarz i w </w:t>
      </w:r>
      <w:r w:rsidRPr="00BD59CA" w:rsidR="007C51A4">
        <w:rPr>
          <w:rFonts w:ascii="Times New Roman" w:hAnsi="Times New Roman" w:cs="Times New Roman"/>
          <w:color w:val="464646" w:themeColor="text1"/>
        </w:rPr>
        <w:t>innych zawodach zgodnie z kwalifikacją zawodów</w:t>
      </w:r>
      <w:r w:rsidRPr="00BD59CA" w:rsidR="00C679BA">
        <w:rPr>
          <w:rFonts w:ascii="Times New Roman" w:hAnsi="Times New Roman" w:cs="Times New Roman"/>
          <w:color w:val="464646" w:themeColor="text1"/>
        </w:rPr>
        <w:t xml:space="preserve"> </w:t>
      </w:r>
      <w:r w:rsidRPr="00BD59CA" w:rsidR="000F5310">
        <w:rPr>
          <w:rFonts w:ascii="Times New Roman" w:hAnsi="Times New Roman" w:cs="Times New Roman"/>
          <w:color w:val="464646" w:themeColor="text1"/>
        </w:rPr>
        <w:t xml:space="preserve">- </w:t>
      </w:r>
      <w:r w:rsidRPr="00BD59CA" w:rsidR="000F5310">
        <w:rPr>
          <w:rFonts w:ascii="Times New Roman" w:hAnsi="Times New Roman" w:cs="Times New Roman"/>
          <w:color w:val="464646" w:themeColor="text1"/>
          <w:shd w:val="clear" w:color="auto" w:fill="FFFFFF"/>
        </w:rPr>
        <w:t xml:space="preserve">Rozporządzenie Ministra Edukacji Narodowej </w:t>
      </w:r>
      <w:r w:rsidRPr="00BD59CA" w:rsidR="001C1FFB">
        <w:rPr>
          <w:rFonts w:ascii="Times New Roman" w:hAnsi="Times New Roman" w:cs="Times New Roman"/>
          <w:color w:val="464646" w:themeColor="text1"/>
          <w:bdr w:val="none" w:color="auto" w:sz="0" w:space="0" w:frame="1"/>
          <w:shd w:val="clear" w:color="auto" w:fill="FFFFFF"/>
        </w:rPr>
        <w:t>Dz. U. z 202</w:t>
      </w:r>
      <w:r w:rsidRPr="00BD59CA" w:rsidR="00937D15">
        <w:rPr>
          <w:rFonts w:ascii="Times New Roman" w:hAnsi="Times New Roman" w:cs="Times New Roman"/>
          <w:color w:val="464646" w:themeColor="text1"/>
          <w:bdr w:val="none" w:color="auto" w:sz="0" w:space="0" w:frame="1"/>
          <w:shd w:val="clear" w:color="auto" w:fill="FFFFFF"/>
        </w:rPr>
        <w:t>2</w:t>
      </w:r>
      <w:r w:rsidRPr="00BD59CA" w:rsidR="001C1FFB">
        <w:rPr>
          <w:rFonts w:ascii="Times New Roman" w:hAnsi="Times New Roman" w:cs="Times New Roman"/>
          <w:color w:val="464646" w:themeColor="text1"/>
          <w:bdr w:val="none" w:color="auto" w:sz="0" w:space="0" w:frame="1"/>
          <w:shd w:val="clear" w:color="auto" w:fill="FFFFFF"/>
        </w:rPr>
        <w:t xml:space="preserve"> poz.</w:t>
      </w:r>
      <w:r w:rsidRPr="00BD59CA" w:rsidR="00D86794">
        <w:rPr>
          <w:rFonts w:ascii="Times New Roman" w:hAnsi="Times New Roman" w:cs="Times New Roman"/>
          <w:color w:val="464646" w:themeColor="text1"/>
          <w:bdr w:val="none" w:color="auto" w:sz="0" w:space="0" w:frame="1"/>
          <w:shd w:val="clear" w:color="auto" w:fill="FFFFFF"/>
        </w:rPr>
        <w:t xml:space="preserve"> </w:t>
      </w:r>
      <w:r w:rsidRPr="00BD59CA" w:rsidR="00937D15">
        <w:rPr>
          <w:rFonts w:ascii="Times New Roman" w:hAnsi="Times New Roman" w:cs="Times New Roman"/>
          <w:color w:val="464646" w:themeColor="text1"/>
          <w:bdr w:val="none" w:color="auto" w:sz="0" w:space="0" w:frame="1"/>
          <w:shd w:val="clear" w:color="auto" w:fill="FFFFFF"/>
        </w:rPr>
        <w:t>204</w:t>
      </w:r>
      <w:r w:rsidRPr="00BD59CA" w:rsidR="000F5310">
        <w:rPr>
          <w:rFonts w:ascii="Times New Roman" w:hAnsi="Times New Roman" w:eastAsia="Times New Roman" w:cs="Times New Roman"/>
          <w:color w:val="464646" w:themeColor="text1"/>
          <w:kern w:val="36"/>
          <w:bdr w:val="none" w:color="auto" w:sz="0" w:space="0" w:frame="1"/>
          <w:lang w:eastAsia="pl-PL"/>
        </w:rPr>
        <w:t>.</w:t>
      </w:r>
    </w:p>
    <w:p w:rsidRPr="00BD59CA" w:rsidR="00AC353C" w:rsidP="00C679BA" w:rsidRDefault="00184CC0" w14:paraId="17AD10B9" w14:textId="77777777">
      <w:pPr>
        <w:pStyle w:val="Nagwek1"/>
        <w:jc w:val="center"/>
        <w:rPr>
          <w:color w:val="464646" w:themeColor="text1"/>
          <w:sz w:val="36"/>
          <w:szCs w:val="40"/>
        </w:rPr>
      </w:pPr>
      <w:bookmarkStart w:name="_Toc98935494" w:id="6"/>
      <w:r w:rsidRPr="00BD59CA">
        <w:rPr>
          <w:color w:val="464646" w:themeColor="text1"/>
          <w:sz w:val="36"/>
          <w:szCs w:val="40"/>
        </w:rPr>
        <w:t>§</w:t>
      </w:r>
      <w:r w:rsidRPr="00BD59CA" w:rsidR="001A43D4">
        <w:rPr>
          <w:color w:val="464646" w:themeColor="text1"/>
          <w:sz w:val="36"/>
          <w:szCs w:val="40"/>
        </w:rPr>
        <w:t>3</w:t>
      </w:r>
      <w:r w:rsidRPr="00BD59CA" w:rsidR="00AC353C">
        <w:rPr>
          <w:color w:val="464646" w:themeColor="text1"/>
          <w:sz w:val="36"/>
          <w:szCs w:val="40"/>
        </w:rPr>
        <w:t>.</w:t>
      </w:r>
      <w:r w:rsidRPr="00BD59CA" w:rsidR="0010018D">
        <w:rPr>
          <w:color w:val="464646" w:themeColor="text1"/>
          <w:sz w:val="36"/>
          <w:szCs w:val="40"/>
        </w:rPr>
        <w:t xml:space="preserve"> Warunki przyjęcia</w:t>
      </w:r>
      <w:bookmarkEnd w:id="6"/>
    </w:p>
    <w:p w:rsidRPr="00BD59CA" w:rsidR="003D5ACA" w:rsidP="00C679BA" w:rsidRDefault="003D5ACA" w14:paraId="17AD10BA" w14:textId="77777777">
      <w:pPr>
        <w:pStyle w:val="Nagwek1"/>
        <w:jc w:val="center"/>
        <w:rPr>
          <w:color w:val="464646" w:themeColor="text1"/>
          <w:sz w:val="24"/>
          <w:szCs w:val="40"/>
        </w:rPr>
      </w:pPr>
    </w:p>
    <w:p w:rsidRPr="00BD59CA" w:rsidR="00AC353C" w:rsidP="00AB44FF" w:rsidRDefault="00AC353C" w14:paraId="17AD10BB" w14:textId="77777777">
      <w:pPr>
        <w:pStyle w:val="Default"/>
        <w:numPr>
          <w:ilvl w:val="0"/>
          <w:numId w:val="3"/>
        </w:numPr>
        <w:spacing w:after="120" w:line="360" w:lineRule="auto"/>
        <w:ind w:left="426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Warunkiem przyjęcia do szkoły jest złożenie kompletu dokumentów: </w:t>
      </w:r>
    </w:p>
    <w:p w:rsidRPr="00BD59CA" w:rsidR="00AC353C" w:rsidP="00AB44FF" w:rsidRDefault="008376EB" w14:paraId="17AD10BC" w14:textId="75948548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  <w:u w:val="single"/>
        </w:rPr>
      </w:pPr>
      <w:r w:rsidRPr="00BD59CA">
        <w:rPr>
          <w:rFonts w:ascii="Times New Roman" w:hAnsi="Times New Roman" w:cs="Times New Roman"/>
          <w:color w:val="464646" w:themeColor="text1"/>
          <w:u w:val="single"/>
        </w:rPr>
        <w:t>złożenie wniosku</w:t>
      </w:r>
      <w:r w:rsidRPr="00BD59CA" w:rsidR="00CD4D19">
        <w:rPr>
          <w:rFonts w:ascii="Times New Roman" w:hAnsi="Times New Roman" w:cs="Times New Roman"/>
          <w:color w:val="464646" w:themeColor="text1"/>
          <w:u w:val="single"/>
        </w:rPr>
        <w:t xml:space="preserve"> papierowego</w:t>
      </w:r>
      <w:r w:rsidRPr="00BD59CA" w:rsidR="00CD4D19">
        <w:rPr>
          <w:rFonts w:ascii="Times New Roman" w:hAnsi="Times New Roman" w:cs="Times New Roman"/>
          <w:color w:val="464646" w:themeColor="text1"/>
        </w:rPr>
        <w:t xml:space="preserve"> (dostępny na stronie szkoły: zspgrojec.eu  w zakładce Rekrutacja / Dokumenty)</w:t>
      </w:r>
      <w:r w:rsidRPr="00BD59CA">
        <w:rPr>
          <w:rFonts w:ascii="Times New Roman" w:hAnsi="Times New Roman" w:cs="Times New Roman"/>
          <w:color w:val="464646" w:themeColor="text1"/>
          <w:u w:val="single"/>
        </w:rPr>
        <w:t xml:space="preserve"> </w:t>
      </w:r>
    </w:p>
    <w:p w:rsidRPr="00BD59CA" w:rsidR="00AC353C" w:rsidP="00AB44FF" w:rsidRDefault="00AC353C" w14:paraId="17AD10BD" w14:textId="77777777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>zaświadczenia lekarskiego o braku przeciwwskazań do nauki w wybranym zawodzie</w:t>
      </w:r>
      <w:r w:rsidRPr="00BD59CA" w:rsidR="00683D27">
        <w:rPr>
          <w:rFonts w:ascii="Times New Roman" w:hAnsi="Times New Roman" w:cs="Times New Roman"/>
          <w:color w:val="464646" w:themeColor="text1"/>
        </w:rPr>
        <w:br/>
      </w:r>
      <w:r w:rsidRPr="00BD59CA">
        <w:rPr>
          <w:rFonts w:ascii="Times New Roman" w:hAnsi="Times New Roman" w:cs="Times New Roman"/>
          <w:color w:val="464646" w:themeColor="text1"/>
        </w:rPr>
        <w:t xml:space="preserve">(w przypadku składania dokumentów do </w:t>
      </w:r>
      <w:r w:rsidRPr="00BD59CA">
        <w:rPr>
          <w:rFonts w:ascii="Times New Roman" w:hAnsi="Times New Roman" w:cs="Times New Roman"/>
          <w:b/>
          <w:i/>
          <w:color w:val="464646" w:themeColor="text1"/>
          <w:u w:val="single"/>
        </w:rPr>
        <w:t xml:space="preserve">technikum, </w:t>
      </w:r>
      <w:r w:rsidRPr="00BD59CA" w:rsidR="007C51A4">
        <w:rPr>
          <w:rFonts w:ascii="Times New Roman" w:hAnsi="Times New Roman" w:cs="Times New Roman"/>
          <w:b/>
          <w:i/>
          <w:color w:val="464646" w:themeColor="text1"/>
          <w:u w:val="single"/>
        </w:rPr>
        <w:t>szkoły branżowej I stopnia</w:t>
      </w:r>
      <w:r w:rsidRPr="00BD59CA">
        <w:rPr>
          <w:rFonts w:ascii="Times New Roman" w:hAnsi="Times New Roman" w:cs="Times New Roman"/>
          <w:color w:val="464646" w:themeColor="text1"/>
        </w:rPr>
        <w:t xml:space="preserve">), </w:t>
      </w:r>
    </w:p>
    <w:p w:rsidRPr="00BD59CA" w:rsidR="00AC353C" w:rsidP="00AB44FF" w:rsidRDefault="00AC353C" w14:paraId="17AD10BE" w14:textId="63B2CB71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stosowne zaświadczenia lekarskie oraz określone orzeczenia </w:t>
      </w:r>
      <w:r w:rsidRPr="00BD59CA" w:rsidR="00855947">
        <w:rPr>
          <w:rFonts w:ascii="Times New Roman" w:hAnsi="Times New Roman" w:cs="Times New Roman"/>
          <w:color w:val="464646" w:themeColor="text1"/>
        </w:rPr>
        <w:t xml:space="preserve">i opinie </w:t>
      </w:r>
      <w:r w:rsidRPr="00BD59CA">
        <w:rPr>
          <w:rFonts w:ascii="Times New Roman" w:hAnsi="Times New Roman" w:cs="Times New Roman"/>
          <w:color w:val="464646" w:themeColor="text1"/>
        </w:rPr>
        <w:t>z poradni psychologiczno-peda</w:t>
      </w:r>
      <w:r w:rsidRPr="00BD59CA" w:rsidR="00184CC0">
        <w:rPr>
          <w:rFonts w:ascii="Times New Roman" w:hAnsi="Times New Roman" w:cs="Times New Roman"/>
          <w:color w:val="464646" w:themeColor="text1"/>
        </w:rPr>
        <w:t>gogicznej,</w:t>
      </w:r>
    </w:p>
    <w:p w:rsidRPr="00BD59CA" w:rsidR="001A43D4" w:rsidP="00AB44FF" w:rsidRDefault="00AC353C" w14:paraId="17AD10BF" w14:textId="77777777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świadectwa ukończenia </w:t>
      </w:r>
      <w:r w:rsidRPr="00BD59CA" w:rsidR="000850CB">
        <w:rPr>
          <w:rFonts w:ascii="Times New Roman" w:hAnsi="Times New Roman" w:cs="Times New Roman"/>
          <w:color w:val="464646" w:themeColor="text1"/>
        </w:rPr>
        <w:t>szkoły podstawowej</w:t>
      </w:r>
      <w:r w:rsidRPr="00BD59CA" w:rsidR="00683D27">
        <w:rPr>
          <w:rFonts w:ascii="Times New Roman" w:hAnsi="Times New Roman" w:cs="Times New Roman"/>
          <w:color w:val="464646" w:themeColor="text1"/>
        </w:rPr>
        <w:t>,</w:t>
      </w:r>
    </w:p>
    <w:p w:rsidRPr="00BD59CA" w:rsidR="00184CC0" w:rsidP="00AB44FF" w:rsidRDefault="00AC353C" w14:paraId="17AD10C0" w14:textId="77777777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zaświadczenia o szczegółowych </w:t>
      </w:r>
      <w:r w:rsidRPr="00BD59CA" w:rsidR="00683D27">
        <w:rPr>
          <w:rFonts w:ascii="Times New Roman" w:hAnsi="Times New Roman" w:cs="Times New Roman"/>
          <w:color w:val="464646" w:themeColor="text1"/>
        </w:rPr>
        <w:t xml:space="preserve">wynikach egzaminu </w:t>
      </w:r>
      <w:r w:rsidRPr="00BD59CA" w:rsidR="000850CB">
        <w:rPr>
          <w:rFonts w:ascii="Times New Roman" w:hAnsi="Times New Roman" w:cs="Times New Roman"/>
          <w:color w:val="464646" w:themeColor="text1"/>
        </w:rPr>
        <w:t>ósmoklasisty</w:t>
      </w:r>
      <w:r w:rsidRPr="00BD59CA" w:rsidR="00683D27">
        <w:rPr>
          <w:rFonts w:ascii="Times New Roman" w:hAnsi="Times New Roman" w:cs="Times New Roman"/>
          <w:color w:val="464646" w:themeColor="text1"/>
        </w:rPr>
        <w:t>,</w:t>
      </w:r>
    </w:p>
    <w:p w:rsidRPr="00BD59CA" w:rsidR="0059621C" w:rsidP="00AB44FF" w:rsidRDefault="0059621C" w14:paraId="17AD10C1" w14:textId="6A4E85E3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b/>
          <w:bCs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zaświadczenie o przyjęciu na praktyczną naukę zawodu – </w:t>
      </w:r>
      <w:r w:rsidRPr="00BD59CA">
        <w:rPr>
          <w:rFonts w:ascii="Times New Roman" w:hAnsi="Times New Roman" w:cs="Times New Roman"/>
          <w:b/>
          <w:bCs/>
          <w:i/>
          <w:color w:val="464646" w:themeColor="text1"/>
          <w:u w:val="single"/>
        </w:rPr>
        <w:t xml:space="preserve">dotyczy </w:t>
      </w:r>
      <w:r w:rsidRPr="00BD59CA" w:rsidR="00855947">
        <w:rPr>
          <w:rFonts w:ascii="Times New Roman" w:hAnsi="Times New Roman" w:cs="Times New Roman"/>
          <w:b/>
          <w:bCs/>
          <w:i/>
          <w:color w:val="464646" w:themeColor="text1"/>
          <w:u w:val="single"/>
        </w:rPr>
        <w:t xml:space="preserve">tylko </w:t>
      </w:r>
      <w:r w:rsidRPr="00BD59CA">
        <w:rPr>
          <w:rFonts w:ascii="Times New Roman" w:hAnsi="Times New Roman" w:cs="Times New Roman"/>
          <w:b/>
          <w:bCs/>
          <w:i/>
          <w:color w:val="464646" w:themeColor="text1"/>
          <w:u w:val="single"/>
        </w:rPr>
        <w:t xml:space="preserve">kandydatów </w:t>
      </w:r>
      <w:r w:rsidRPr="00BD59CA" w:rsidR="00855947">
        <w:rPr>
          <w:rFonts w:ascii="Times New Roman" w:hAnsi="Times New Roman" w:cs="Times New Roman"/>
          <w:b/>
          <w:bCs/>
          <w:i/>
          <w:color w:val="464646" w:themeColor="text1"/>
          <w:u w:val="single"/>
        </w:rPr>
        <w:br/>
      </w:r>
      <w:r w:rsidRPr="00BD59CA">
        <w:rPr>
          <w:rFonts w:ascii="Times New Roman" w:hAnsi="Times New Roman" w:cs="Times New Roman"/>
          <w:b/>
          <w:bCs/>
          <w:i/>
          <w:color w:val="464646" w:themeColor="text1"/>
          <w:u w:val="single"/>
        </w:rPr>
        <w:t>do Szkoły Branżowej I stopnia,</w:t>
      </w:r>
    </w:p>
    <w:p w:rsidRPr="00BD59CA" w:rsidR="001A43D4" w:rsidP="00AB44FF" w:rsidRDefault="000F5310" w14:paraId="17AD10C2" w14:textId="77777777">
      <w:pPr>
        <w:pStyle w:val="Default"/>
        <w:numPr>
          <w:ilvl w:val="0"/>
          <w:numId w:val="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>2</w:t>
      </w:r>
      <w:r w:rsidRPr="00BD59CA" w:rsidR="001A43D4">
        <w:rPr>
          <w:rFonts w:ascii="Times New Roman" w:hAnsi="Times New Roman" w:cs="Times New Roman"/>
          <w:color w:val="464646" w:themeColor="text1"/>
        </w:rPr>
        <w:t xml:space="preserve"> fotografie (podpisane na odwrocie)</w:t>
      </w:r>
      <w:r w:rsidRPr="00BD59CA" w:rsidR="00683D27">
        <w:rPr>
          <w:rFonts w:ascii="Times New Roman" w:hAnsi="Times New Roman" w:cs="Times New Roman"/>
          <w:color w:val="464646" w:themeColor="text1"/>
        </w:rPr>
        <w:t>.</w:t>
      </w:r>
    </w:p>
    <w:p w:rsidRPr="00BD59CA" w:rsidR="0010018D" w:rsidP="001A2924" w:rsidRDefault="0010018D" w14:paraId="17AD10C3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  <w:sz w:val="28"/>
          <w:szCs w:val="28"/>
        </w:rPr>
      </w:pPr>
    </w:p>
    <w:p w:rsidRPr="00BD59CA" w:rsidR="0010018D" w:rsidP="00C679BA" w:rsidRDefault="001A43D4" w14:paraId="17AD10C4" w14:textId="77777777">
      <w:pPr>
        <w:pStyle w:val="Nagwek1"/>
        <w:jc w:val="center"/>
        <w:rPr>
          <w:rFonts w:eastAsiaTheme="minorHAnsi"/>
          <w:color w:val="464646" w:themeColor="text1"/>
          <w:sz w:val="36"/>
        </w:rPr>
      </w:pPr>
      <w:bookmarkStart w:name="_Toc98935495" w:id="7"/>
      <w:r w:rsidRPr="00BD59CA">
        <w:rPr>
          <w:color w:val="464646" w:themeColor="text1"/>
          <w:sz w:val="36"/>
        </w:rPr>
        <w:t>§4</w:t>
      </w:r>
      <w:r w:rsidRPr="00BD59CA" w:rsidR="0010018D">
        <w:rPr>
          <w:rFonts w:eastAsiaTheme="minorHAnsi"/>
          <w:color w:val="464646" w:themeColor="text1"/>
          <w:sz w:val="36"/>
        </w:rPr>
        <w:t>. Warunki rekrutacji</w:t>
      </w:r>
      <w:bookmarkEnd w:id="7"/>
    </w:p>
    <w:p w:rsidRPr="00BD59CA" w:rsidR="003D5ACA" w:rsidP="00C679BA" w:rsidRDefault="003D5ACA" w14:paraId="17AD10C5" w14:textId="77777777">
      <w:pPr>
        <w:pStyle w:val="Nagwek1"/>
        <w:jc w:val="center"/>
        <w:rPr>
          <w:rFonts w:eastAsiaTheme="minorHAnsi"/>
          <w:color w:val="464646" w:themeColor="text1"/>
          <w:sz w:val="24"/>
        </w:rPr>
      </w:pPr>
    </w:p>
    <w:p w:rsidRPr="00BD59CA" w:rsidR="001A43D4" w:rsidP="00AB44FF" w:rsidRDefault="001A43D4" w14:paraId="17AD10C6" w14:textId="544B5B74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O </w:t>
      </w:r>
      <w:r w:rsidRPr="00BD59CA" w:rsidR="0010018D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przyjęcie do klasy pierwszej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Zespole Szkół w Grójcu</w:t>
      </w:r>
      <w:r w:rsidRPr="00BD59CA" w:rsidR="0010018D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może ubiegać się osoba, </w:t>
      </w:r>
      <w:r w:rsidRPr="00BD59CA" w:rsidR="00CB6EB1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która spełniła warunki z </w:t>
      </w:r>
      <w:r w:rsidRPr="00BD59CA">
        <w:rPr>
          <w:rFonts w:ascii="Times New Roman" w:hAnsi="Times New Roman" w:cs="Times New Roman"/>
          <w:b/>
          <w:bCs/>
          <w:color w:val="464646" w:themeColor="text1"/>
          <w:sz w:val="28"/>
          <w:szCs w:val="28"/>
        </w:rPr>
        <w:t>§3.</w:t>
      </w:r>
    </w:p>
    <w:p w:rsidRPr="00BD59CA" w:rsidR="0010018D" w:rsidP="00AB44FF" w:rsidRDefault="0010018D" w14:paraId="17AD10C7" w14:textId="77777777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120" w:line="360" w:lineRule="auto"/>
        <w:ind w:left="426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 przypadku większej liczby kandydatów spełniających </w:t>
      </w:r>
      <w:r w:rsidRPr="00BD59CA" w:rsidR="001A43D4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warunek, o którym mowa w ust. 1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,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niż liczba wolnych miejsc w szkole, na </w:t>
      </w:r>
      <w:r w:rsidRPr="00BD59CA" w:rsidR="002C77B6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I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etapie postępowania rekrutacyjnego są brane pod uwagę łącznie następujące kryteria (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max 200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): </w:t>
      </w:r>
    </w:p>
    <w:p w:rsidRPr="00BD59CA" w:rsidR="0010018D" w:rsidP="00AB44FF" w:rsidRDefault="0010018D" w14:paraId="17AD10C8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851" w:hanging="357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wyniki egzaminu </w:t>
      </w:r>
      <w:r w:rsidRPr="00BD59CA" w:rsidR="00200A02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ośmioklasisty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(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max 100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); </w:t>
      </w:r>
    </w:p>
    <w:p w:rsidRPr="00BD59CA" w:rsidR="0010018D" w:rsidP="00AB44FF" w:rsidRDefault="0010018D" w14:paraId="17AD10C9" w14:textId="77777777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851" w:hanging="357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wymienione na świadectwie ukończenia </w:t>
      </w:r>
      <w:r w:rsidRPr="00BD59CA" w:rsidR="00200A02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szkoły podstawowej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oceny z języka polskiego,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oraz z trzech obowiązkowych zajęć edukacyjnych ustalonych przez dyrektora jako brane pod uwagę w postępowaniu rekrutacyjnym do danego oddziału szkoły (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max </w:t>
      </w:r>
      <w:r w:rsidRPr="00BD59CA" w:rsidR="00EE636C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72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); </w:t>
      </w:r>
    </w:p>
    <w:p w:rsidRPr="00BD59CA" w:rsidR="0010018D" w:rsidP="00AB44FF" w:rsidRDefault="0010018D" w14:paraId="17AD10CA" w14:textId="125C45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851" w:hanging="357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świadectwo ukończenia </w:t>
      </w:r>
      <w:r w:rsidRPr="00BD59CA" w:rsidR="00200A02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szkoły podstawowej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z wyróżnieniem (</w:t>
      </w:r>
      <w:r w:rsidRPr="00BD59CA" w:rsidR="00346239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7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); </w:t>
      </w:r>
    </w:p>
    <w:p w:rsidRPr="00BD59CA" w:rsidR="0010018D" w:rsidP="00AB44FF" w:rsidRDefault="0010018D" w14:paraId="17AD10CB" w14:textId="3317D353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120" w:line="360" w:lineRule="auto"/>
        <w:ind w:left="851" w:hanging="357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szczególne osiągnięcia</w:t>
      </w:r>
      <w:r w:rsidRPr="00BD59CA" w:rsidR="0056029D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(aktywność społeczna, konkursy, olimpiady, zawody )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4"/>
          <w:szCs w:val="24"/>
          <w:u w:val="single"/>
        </w:rPr>
        <w:t xml:space="preserve">wymienione na świadectwie ukończenia </w:t>
      </w:r>
      <w:r w:rsidRPr="00BD59CA" w:rsidR="00200A02">
        <w:rPr>
          <w:rFonts w:ascii="Times New Roman" w:hAnsi="Times New Roman" w:cs="Times New Roman" w:eastAsiaTheme="minorHAnsi"/>
          <w:b/>
          <w:color w:val="464646" w:themeColor="text1"/>
          <w:sz w:val="24"/>
          <w:szCs w:val="24"/>
          <w:u w:val="single"/>
        </w:rPr>
        <w:t>szkoły podstawowej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: </w:t>
      </w:r>
    </w:p>
    <w:p w:rsidRPr="00BD59CA" w:rsidR="0010018D" w:rsidP="00AB44FF" w:rsidRDefault="0010018D" w14:paraId="17AD10CC" w14:textId="3412F43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uzyskanie wysokiego miejsca w </w:t>
      </w:r>
      <w:r w:rsidRPr="00BD59CA" w:rsidR="00BA3764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konkursach i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zawodach wiedzy</w:t>
      </w:r>
      <w:r w:rsidRPr="00BD59CA" w:rsidR="00BA3764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i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sportowych, organizowanych przez kuratora oświaty albo organizowanych co najmniej na szczeblu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lastRenderedPageBreak/>
        <w:t xml:space="preserve">powiatowym przez inne podmioty działające na terenie szkoły, z wyjątkiem tytułu laureata lub finalisty ogólnopolskiej olimpiady przedmiotowej oraz tytułu laureata konkursu przedmiotowego o zasięgu wojewódzkim lub </w:t>
      </w:r>
      <w:proofErr w:type="spellStart"/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ponadwojewódzkim</w:t>
      </w:r>
      <w:proofErr w:type="spellEnd"/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56029D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(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max 1</w:t>
      </w:r>
      <w:r w:rsidRPr="00BD59CA" w:rsidR="00EE636C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8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), </w:t>
      </w:r>
    </w:p>
    <w:p w:rsidRPr="00BD59CA" w:rsidR="0010018D" w:rsidP="00AB44FF" w:rsidRDefault="0010018D" w14:paraId="17AD10CD" w14:textId="7777777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osiągnięcia w zakresie aktywności społecznej, w tym na rzecz środowiska szkolnego,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szczególności w formie wolontariatu (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max </w:t>
      </w:r>
      <w:r w:rsidRPr="00BD59CA" w:rsidR="00EE636C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3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); </w:t>
      </w:r>
    </w:p>
    <w:p w:rsidRPr="00BD59CA" w:rsidR="00AC353C" w:rsidP="00BA7329" w:rsidRDefault="00AC353C" w14:paraId="17AD10CE" w14:textId="4022C664">
      <w:pPr>
        <w:pStyle w:val="Default"/>
        <w:numPr>
          <w:ilvl w:val="0"/>
          <w:numId w:val="8"/>
        </w:numPr>
        <w:spacing w:after="120" w:line="360" w:lineRule="auto"/>
        <w:ind w:left="426"/>
        <w:jc w:val="both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>Kandydaci do technikum</w:t>
      </w:r>
      <w:r w:rsidRPr="00BD59CA" w:rsidR="00BA3764">
        <w:rPr>
          <w:rFonts w:ascii="Times New Roman" w:hAnsi="Times New Roman" w:cs="Times New Roman"/>
          <w:color w:val="464646" w:themeColor="text1"/>
        </w:rPr>
        <w:t xml:space="preserve"> </w:t>
      </w:r>
      <w:r w:rsidRPr="00BD59CA">
        <w:rPr>
          <w:rFonts w:ascii="Times New Roman" w:hAnsi="Times New Roman" w:cs="Times New Roman"/>
          <w:color w:val="464646" w:themeColor="text1"/>
        </w:rPr>
        <w:t xml:space="preserve">i </w:t>
      </w:r>
      <w:r w:rsidRPr="00BD59CA" w:rsidR="00346239">
        <w:rPr>
          <w:rFonts w:ascii="Times New Roman" w:hAnsi="Times New Roman" w:cs="Times New Roman"/>
          <w:color w:val="464646" w:themeColor="text1"/>
        </w:rPr>
        <w:t xml:space="preserve">branżowej </w:t>
      </w:r>
      <w:r w:rsidRPr="00BD59CA">
        <w:rPr>
          <w:rFonts w:ascii="Times New Roman" w:hAnsi="Times New Roman" w:cs="Times New Roman"/>
          <w:color w:val="464646" w:themeColor="text1"/>
        </w:rPr>
        <w:t xml:space="preserve">szkoły </w:t>
      </w:r>
      <w:r w:rsidRPr="00BD59CA" w:rsidR="00346239">
        <w:rPr>
          <w:rFonts w:ascii="Times New Roman" w:hAnsi="Times New Roman" w:cs="Times New Roman"/>
          <w:color w:val="464646" w:themeColor="text1"/>
        </w:rPr>
        <w:t>I stopnia</w:t>
      </w:r>
      <w:r w:rsidRPr="00BD59CA">
        <w:rPr>
          <w:rFonts w:ascii="Times New Roman" w:hAnsi="Times New Roman" w:cs="Times New Roman"/>
          <w:color w:val="464646" w:themeColor="text1"/>
        </w:rPr>
        <w:t xml:space="preserve"> będą przyjmowani w kolejności, którą wyznaczy liczba uzyskanych punktó</w:t>
      </w:r>
      <w:r w:rsidRPr="00BD59CA" w:rsidR="002C77B6">
        <w:rPr>
          <w:rFonts w:ascii="Times New Roman" w:hAnsi="Times New Roman" w:cs="Times New Roman"/>
          <w:color w:val="464646" w:themeColor="text1"/>
        </w:rPr>
        <w:t>w, o których mowa</w:t>
      </w:r>
      <w:r w:rsidRPr="00BD59CA" w:rsidR="003B16AE">
        <w:rPr>
          <w:rFonts w:ascii="Times New Roman" w:hAnsi="Times New Roman" w:cs="Times New Roman"/>
          <w:color w:val="464646" w:themeColor="text1"/>
        </w:rPr>
        <w:t xml:space="preserve"> </w:t>
      </w:r>
      <w:r w:rsidRPr="00BD59CA" w:rsidR="002C77B6">
        <w:rPr>
          <w:rFonts w:ascii="Times New Roman" w:hAnsi="Times New Roman" w:cs="Times New Roman"/>
          <w:color w:val="464646" w:themeColor="text1"/>
        </w:rPr>
        <w:t>w punkcie 2</w:t>
      </w:r>
      <w:r w:rsidRPr="00BD59CA">
        <w:rPr>
          <w:rFonts w:ascii="Times New Roman" w:hAnsi="Times New Roman" w:cs="Times New Roman"/>
          <w:color w:val="464646" w:themeColor="text1"/>
        </w:rPr>
        <w:t xml:space="preserve">, do wyczerpania miejsc, którymi dysponuje szkoła. </w:t>
      </w:r>
    </w:p>
    <w:p w:rsidRPr="00BD59CA" w:rsidR="00AC353C" w:rsidP="00BA7329" w:rsidRDefault="00AC353C" w14:paraId="17AD10CF" w14:textId="5D913476">
      <w:pPr>
        <w:pStyle w:val="Default"/>
        <w:numPr>
          <w:ilvl w:val="0"/>
          <w:numId w:val="8"/>
        </w:numPr>
        <w:spacing w:after="120" w:line="360" w:lineRule="auto"/>
        <w:ind w:left="426"/>
        <w:jc w:val="both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>Kandydatom, którzy nie zakwalifikowali się do wybranej klasy, szkoła w miarę wolnych miejsc może zaproponować przyj</w:t>
      </w:r>
      <w:r w:rsidRPr="00BD59CA" w:rsidR="003B16AE">
        <w:rPr>
          <w:rFonts w:ascii="Times New Roman" w:hAnsi="Times New Roman" w:cs="Times New Roman"/>
          <w:color w:val="464646" w:themeColor="text1"/>
        </w:rPr>
        <w:t>ę</w:t>
      </w:r>
      <w:r w:rsidRPr="00BD59CA">
        <w:rPr>
          <w:rFonts w:ascii="Times New Roman" w:hAnsi="Times New Roman" w:cs="Times New Roman"/>
          <w:color w:val="464646" w:themeColor="text1"/>
        </w:rPr>
        <w:t xml:space="preserve">cie do klasy o innym kierunku. </w:t>
      </w:r>
    </w:p>
    <w:p w:rsidRPr="00BD59CA" w:rsidR="002C77B6" w:rsidP="00BA7329" w:rsidRDefault="002C77B6" w14:paraId="17AD10D0" w14:textId="777777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 przypadku równorzędnych wyników uzyskanych na I etapie rekrutacji, na II etapie przyjmuje się kandydatów z problemami zdrowotnymi, ograniczającymi możliwości wyboru kierunku kształcenia ze względu na stan zdrowia, potwierdzonymi opinią publicznej poradni psychologiczno-pedagogicznej, w tym publicznej poradni specjalistycznej </w:t>
      </w:r>
    </w:p>
    <w:p w:rsidRPr="00BD59CA" w:rsidR="002C77B6" w:rsidP="00BA7329" w:rsidRDefault="002C77B6" w14:paraId="17AD10D1" w14:textId="77777777">
      <w:pPr>
        <w:pStyle w:val="Akapitzlist"/>
        <w:numPr>
          <w:ilvl w:val="0"/>
          <w:numId w:val="8"/>
        </w:numPr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 przypadku równorzędnych wyników uzyskanych na II etapie rekrutacji lub jeżeli </w:t>
      </w:r>
      <w:r w:rsidRPr="00BD59CA" w:rsidR="00520E0B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po zakończeniu tego etapu dana szkoła nadal dysponuje wolnymi miejscami, na III etapie postępowania rekrutacyjnego są brane pod uwagę łącznie następujące kryteria: </w:t>
      </w:r>
    </w:p>
    <w:p w:rsidRPr="00BD59CA" w:rsidR="00683D27" w:rsidP="00683D27" w:rsidRDefault="00683D27" w14:paraId="17AD10D2" w14:textId="77777777">
      <w:pPr>
        <w:pStyle w:val="Akapitzlist"/>
        <w:autoSpaceDE w:val="0"/>
        <w:autoSpaceDN w:val="0"/>
        <w:adjustRightInd w:val="0"/>
        <w:spacing w:after="120" w:line="360" w:lineRule="auto"/>
        <w:ind w:left="426"/>
        <w:rPr>
          <w:rFonts w:ascii="Times New Roman" w:hAnsi="Times New Roman" w:cs="Times New Roman" w:eastAsiaTheme="minorHAnsi"/>
          <w:color w:val="464646" w:themeColor="text1"/>
          <w:sz w:val="14"/>
          <w:szCs w:val="24"/>
        </w:rPr>
      </w:pPr>
    </w:p>
    <w:p w:rsidRPr="00BD59CA" w:rsidR="002C77B6" w:rsidP="00AB44FF" w:rsidRDefault="002C77B6" w14:paraId="17AD10D3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wielodzietność rodziny kandydata (rodzina wychowującą troje i więcej dzieci), </w:t>
      </w:r>
    </w:p>
    <w:p w:rsidRPr="00BD59CA" w:rsidR="002C77B6" w:rsidP="00AB44FF" w:rsidRDefault="002C77B6" w14:paraId="17AD10D4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niepełnosprawność kandydata, </w:t>
      </w:r>
    </w:p>
    <w:p w:rsidRPr="00BD59CA" w:rsidR="002C77B6" w:rsidP="00AB44FF" w:rsidRDefault="002C77B6" w14:paraId="17AD10D5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niepełnosprawność jednego z rodziców kandydata, </w:t>
      </w:r>
    </w:p>
    <w:p w:rsidRPr="00BD59CA" w:rsidR="002C77B6" w:rsidP="00AB44FF" w:rsidRDefault="002C77B6" w14:paraId="17AD10D6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niepełnosprawność obojga rodziców kandydata, </w:t>
      </w:r>
    </w:p>
    <w:p w:rsidRPr="00BD59CA" w:rsidR="002C77B6" w:rsidP="00AB44FF" w:rsidRDefault="002C77B6" w14:paraId="17AD10D7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niepełnosprawność rodzeństwa kandydata, </w:t>
      </w:r>
    </w:p>
    <w:p w:rsidRPr="00BD59CA" w:rsidR="002C77B6" w:rsidP="00AB44FF" w:rsidRDefault="002C77B6" w14:paraId="17AD10D8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samotne wychowywanie kandydata w rodzinie, </w:t>
      </w:r>
    </w:p>
    <w:p w:rsidRPr="00BD59CA" w:rsidR="002C77B6" w:rsidP="00AB44FF" w:rsidRDefault="002C77B6" w14:paraId="17AD10D9" w14:textId="777777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120" w:line="360" w:lineRule="auto"/>
        <w:ind w:left="113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objęcie kandydata pieczą zastępczą </w:t>
      </w:r>
    </w:p>
    <w:p w:rsidRPr="00BD59CA" w:rsidR="00AC353C" w:rsidP="00AB44FF" w:rsidRDefault="00AC353C" w14:paraId="17AD10DA" w14:textId="77777777">
      <w:pPr>
        <w:pStyle w:val="Default"/>
        <w:numPr>
          <w:ilvl w:val="0"/>
          <w:numId w:val="10"/>
        </w:numPr>
        <w:spacing w:after="120" w:line="360" w:lineRule="auto"/>
        <w:ind w:left="426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Dyrekcja szkoły dopuszcza możliwość zwiększenia liczby klas cieszących się największym zainteresowaniem uczniów kosztem rezygnacji z naboru do klas, w których liczba chętnych będzie niewystarczająca. </w:t>
      </w:r>
    </w:p>
    <w:p w:rsidRPr="00BD59CA" w:rsidR="00200A02" w:rsidP="001A2924" w:rsidRDefault="00200A02" w14:paraId="17AD10DB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</w:p>
    <w:p w:rsidRPr="00BD59CA" w:rsidR="00800236" w:rsidP="001A2924" w:rsidRDefault="00800236" w14:paraId="17AD10DC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</w:p>
    <w:p w:rsidRPr="00BD59CA" w:rsidR="00800236" w:rsidP="00C679BA" w:rsidRDefault="00800236" w14:paraId="17AD10DD" w14:textId="77777777">
      <w:pPr>
        <w:pStyle w:val="Nagwek1"/>
        <w:jc w:val="center"/>
        <w:rPr>
          <w:color w:val="464646" w:themeColor="text1"/>
          <w:sz w:val="36"/>
        </w:rPr>
      </w:pPr>
    </w:p>
    <w:p w:rsidRPr="00BD59CA" w:rsidR="002C77B6" w:rsidP="00C679BA" w:rsidRDefault="002C77B6" w14:paraId="17AD10DF" w14:textId="77777777">
      <w:pPr>
        <w:pStyle w:val="Nagwek1"/>
        <w:jc w:val="center"/>
        <w:rPr>
          <w:rFonts w:eastAsiaTheme="minorHAnsi"/>
          <w:color w:val="464646" w:themeColor="text1"/>
          <w:sz w:val="36"/>
        </w:rPr>
      </w:pPr>
      <w:bookmarkStart w:name="_Toc98935496" w:id="8"/>
      <w:r w:rsidRPr="00BD59CA">
        <w:rPr>
          <w:color w:val="464646" w:themeColor="text1"/>
          <w:sz w:val="36"/>
        </w:rPr>
        <w:lastRenderedPageBreak/>
        <w:t>§5</w:t>
      </w:r>
      <w:r w:rsidRPr="00BD59CA">
        <w:rPr>
          <w:rFonts w:eastAsiaTheme="minorHAnsi"/>
          <w:color w:val="464646" w:themeColor="text1"/>
          <w:sz w:val="36"/>
        </w:rPr>
        <w:t>. Kryteria rekrutacji</w:t>
      </w:r>
      <w:bookmarkEnd w:id="8"/>
    </w:p>
    <w:p w:rsidRPr="00BD59CA" w:rsidR="003D5ACA" w:rsidP="00C679BA" w:rsidRDefault="003D5ACA" w14:paraId="17AD10E0" w14:textId="77777777">
      <w:pPr>
        <w:pStyle w:val="Nagwek1"/>
        <w:jc w:val="center"/>
        <w:rPr>
          <w:rFonts w:eastAsiaTheme="minorHAnsi"/>
          <w:color w:val="464646" w:themeColor="text1"/>
          <w:sz w:val="24"/>
        </w:rPr>
      </w:pPr>
    </w:p>
    <w:p w:rsidRPr="00BD59CA" w:rsidR="002C77B6" w:rsidP="00AB44FF" w:rsidRDefault="002C77B6" w14:paraId="17AD10E1" w14:textId="77777777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120" w:line="360" w:lineRule="auto"/>
        <w:ind w:left="426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Przeliczanie wyników egzaminu </w:t>
      </w:r>
      <w:r w:rsidRPr="00BD59CA" w:rsidR="00200A02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ósmoklasisty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</w:t>
      </w:r>
    </w:p>
    <w:p w:rsidRPr="00BD59CA" w:rsidR="002C77B6" w:rsidP="00AB44FF" w:rsidRDefault="002C77B6" w14:paraId="17AD10E2" w14:textId="7777777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Wynik przedstawiony w procentach z: </w:t>
      </w:r>
    </w:p>
    <w:p w:rsidRPr="00BD59CA" w:rsidR="002C77B6" w:rsidP="002C77B6" w:rsidRDefault="002C77B6" w14:paraId="17AD10E3" w14:textId="7777777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a) języka polskiego, </w:t>
      </w:r>
    </w:p>
    <w:p w:rsidRPr="00BD59CA" w:rsidR="002C77B6" w:rsidP="002C77B6" w:rsidRDefault="00200A02" w14:paraId="17AD10E4" w14:textId="7777777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b</w:t>
      </w:r>
      <w:r w:rsidRPr="00BD59CA" w:rsidR="002C77B6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 matematyki, </w:t>
      </w:r>
    </w:p>
    <w:p w:rsidRPr="00BD59CA" w:rsidR="00200A02" w:rsidP="002C77B6" w:rsidRDefault="00200A02" w14:paraId="17AD10E5" w14:textId="7777777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- mnoży się przez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4"/>
          <w:szCs w:val="24"/>
        </w:rPr>
        <w:t>0,35</w:t>
      </w:r>
      <w:r w:rsidRPr="00BD59CA" w:rsidR="00A933CB">
        <w:rPr>
          <w:rFonts w:ascii="Times New Roman" w:hAnsi="Times New Roman" w:cs="Times New Roman" w:eastAsiaTheme="minorHAnsi"/>
          <w:b/>
          <w:color w:val="464646" w:themeColor="text1"/>
          <w:sz w:val="24"/>
          <w:szCs w:val="24"/>
        </w:rPr>
        <w:t>.</w:t>
      </w:r>
    </w:p>
    <w:p w:rsidRPr="00BD59CA" w:rsidR="00200A02" w:rsidP="002C77B6" w:rsidRDefault="00200A02" w14:paraId="17AD10E6" w14:textId="7777777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 w:eastAsiaTheme="minorHAnsi"/>
          <w:i/>
          <w:color w:val="464646" w:themeColor="text1"/>
          <w:sz w:val="24"/>
          <w:szCs w:val="24"/>
        </w:rPr>
      </w:pPr>
    </w:p>
    <w:p w:rsidRPr="00BD59CA" w:rsidR="00346239" w:rsidP="002C77B6" w:rsidRDefault="00200A02" w14:paraId="17AD10E7" w14:textId="77777777">
      <w:pPr>
        <w:autoSpaceDE w:val="0"/>
        <w:autoSpaceDN w:val="0"/>
        <w:adjustRightInd w:val="0"/>
        <w:spacing w:after="120" w:line="240" w:lineRule="auto"/>
        <w:ind w:left="709"/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c</w:t>
      </w:r>
      <w:r w:rsidRPr="00BD59CA" w:rsidR="00346239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)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346239">
        <w:rPr>
          <w:rFonts w:ascii="Times New Roman" w:hAnsi="Times New Roman" w:cs="Times New Roman"/>
          <w:color w:val="464646" w:themeColor="text1"/>
          <w:sz w:val="24"/>
          <w:shd w:val="clear" w:color="auto" w:fill="FFFFFF"/>
        </w:rPr>
        <w:t>języka obcego nowożytnego na poziomie podstawowym,</w:t>
      </w:r>
    </w:p>
    <w:p w:rsidRPr="00BD59CA" w:rsidR="002C77B6" w:rsidP="00520E0B" w:rsidRDefault="00200A02" w14:paraId="17AD10E8" w14:textId="77777777">
      <w:pPr>
        <w:autoSpaceDE w:val="0"/>
        <w:autoSpaceDN w:val="0"/>
        <w:adjustRightInd w:val="0"/>
        <w:spacing w:after="120" w:line="360" w:lineRule="auto"/>
        <w:ind w:left="709"/>
        <w:rPr>
          <w:rFonts w:ascii="Times New Roman" w:hAnsi="Times New Roman" w:cs="Times New Roman" w:eastAsiaTheme="minorHAnsi"/>
          <w:b/>
          <w:bCs/>
          <w:i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2C77B6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- mnoży się przez </w:t>
      </w:r>
      <w:r w:rsidRPr="00BD59CA" w:rsidR="002C77B6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0,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30</w:t>
      </w:r>
      <w:r w:rsidRPr="00BD59CA" w:rsidR="00A933CB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.</w:t>
      </w:r>
      <w:r w:rsidRPr="00BD59CA" w:rsidR="002C77B6">
        <w:rPr>
          <w:rFonts w:ascii="Times New Roman" w:hAnsi="Times New Roman" w:cs="Times New Roman" w:eastAsiaTheme="minorHAnsi"/>
          <w:b/>
          <w:bCs/>
          <w:i/>
          <w:color w:val="464646" w:themeColor="text1"/>
          <w:sz w:val="24"/>
          <w:szCs w:val="24"/>
        </w:rPr>
        <w:t xml:space="preserve"> </w:t>
      </w:r>
    </w:p>
    <w:p w:rsidRPr="00BD59CA" w:rsidR="002C77B6" w:rsidP="00AB44FF" w:rsidRDefault="0012634C" w14:paraId="17AD10E9" w14:textId="799EF03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W przypadku zwolnienia kandydata z całości lub części egzaminu </w:t>
      </w:r>
      <w:r w:rsidRPr="00BD59CA" w:rsidR="00520E0B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ośmioklasisty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obowiązują zasady zawarte w załączniku </w:t>
      </w:r>
      <w:r w:rsidRPr="00BD59CA" w:rsidR="00DD0185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n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r 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1</w:t>
      </w:r>
      <w:r w:rsidRPr="00BD59CA" w:rsidR="00DD0185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regulaminu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,</w:t>
      </w:r>
    </w:p>
    <w:p w:rsidRPr="00BD59CA" w:rsidR="0012634C" w:rsidP="00AB44FF" w:rsidRDefault="0012634C" w14:paraId="17AD10EA" w14:textId="51D6F4B6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Maksymalna </w:t>
      </w:r>
      <w:r w:rsidRPr="00BD59CA" w:rsidR="0059621C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liczba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 za wynik egzaminu </w:t>
      </w:r>
      <w:r w:rsidRPr="00BD59CA" w:rsidR="00520E0B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ośmioklasisty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–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100</w:t>
      </w:r>
      <w:r w:rsidRPr="00BD59CA" w:rsidR="0056029D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pkt. .</w:t>
      </w:r>
    </w:p>
    <w:p w:rsidRPr="00BD59CA" w:rsidR="002C77B6" w:rsidP="00AB44FF" w:rsidRDefault="0012634C" w14:paraId="17AD10EB" w14:textId="77777777">
      <w:pPr>
        <w:pStyle w:val="Default"/>
        <w:numPr>
          <w:ilvl w:val="0"/>
          <w:numId w:val="3"/>
        </w:numPr>
        <w:spacing w:after="120" w:line="360" w:lineRule="auto"/>
        <w:ind w:left="426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</w:rPr>
        <w:t xml:space="preserve">Przeliczanie ocen uzyskanych na świadectwie ukończenia </w:t>
      </w:r>
      <w:r w:rsidRPr="00BD59CA" w:rsidR="00200A02">
        <w:rPr>
          <w:rFonts w:ascii="Times New Roman" w:hAnsi="Times New Roman" w:cs="Times New Roman"/>
          <w:b/>
          <w:bCs/>
          <w:color w:val="464646" w:themeColor="text1"/>
        </w:rPr>
        <w:t>szkoły podstawowej</w:t>
      </w:r>
    </w:p>
    <w:p w:rsidRPr="00BD59CA" w:rsidR="00800236" w:rsidP="00800236" w:rsidRDefault="00800236" w14:paraId="17AD10EC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</w:p>
    <w:p w:rsidRPr="00BD59CA" w:rsidR="0012634C" w:rsidP="00AB44FF" w:rsidRDefault="0012634C" w14:paraId="17AD10ED" w14:textId="07AE419E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 w:eastAsiaTheme="minorHAnsi"/>
          <w:color w:val="464646" w:themeColor="text1"/>
          <w:sz w:val="28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t xml:space="preserve">Oceny z zajęć edukacyjnych wymienionych na 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</w:rPr>
        <w:t xml:space="preserve">świadectwie ukończenia </w:t>
      </w:r>
      <w:r w:rsidRPr="00BD59CA" w:rsidR="00200A02">
        <w:rPr>
          <w:rFonts w:ascii="Times New Roman" w:hAnsi="Times New Roman" w:cs="Times New Roman" w:eastAsiaTheme="minorHAnsi"/>
          <w:b/>
          <w:bCs/>
          <w:color w:val="464646" w:themeColor="text1"/>
          <w:sz w:val="24"/>
        </w:rPr>
        <w:t>szkoły podstawowej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t>przelicza się następująco</w:t>
      </w:r>
      <w:r w:rsidRPr="00BD59CA" w:rsidR="00683D27">
        <w:rPr>
          <w:rFonts w:ascii="Times New Roman" w:hAnsi="Times New Roman" w:cs="Times New Roman" w:eastAsiaTheme="minorHAnsi"/>
          <w:color w:val="464646" w:themeColor="text1"/>
          <w:sz w:val="24"/>
        </w:rPr>
        <w:t xml:space="preserve"> </w:t>
      </w:r>
      <w:r w:rsidRPr="00BD59CA">
        <w:rPr>
          <w:rFonts w:ascii="Times New Roman" w:hAnsi="Times New Roman" w:cs="Times New Roman"/>
          <w:b/>
          <w:bCs/>
          <w:color w:val="464646" w:themeColor="text1"/>
          <w:sz w:val="24"/>
        </w:rPr>
        <w:t>(</w:t>
      </w:r>
      <w:r w:rsidRPr="00BD59CA" w:rsidR="00683D27">
        <w:rPr>
          <w:rFonts w:ascii="Times New Roman" w:hAnsi="Times New Roman" w:cs="Times New Roman"/>
          <w:bCs/>
          <w:color w:val="464646" w:themeColor="text1"/>
          <w:sz w:val="24"/>
        </w:rPr>
        <w:t xml:space="preserve">podst. </w:t>
      </w:r>
      <w:r w:rsidRPr="00BD59CA" w:rsidR="0056029D">
        <w:rPr>
          <w:rFonts w:ascii="Times New Roman" w:hAnsi="Times New Roman" w:cs="Times New Roman"/>
          <w:bCs/>
          <w:color w:val="464646" w:themeColor="text1"/>
          <w:sz w:val="24"/>
        </w:rPr>
        <w:t>p</w:t>
      </w:r>
      <w:r w:rsidRPr="00BD59CA" w:rsidR="00683D27">
        <w:rPr>
          <w:rFonts w:ascii="Times New Roman" w:hAnsi="Times New Roman" w:cs="Times New Roman"/>
          <w:bCs/>
          <w:color w:val="464646" w:themeColor="text1"/>
          <w:sz w:val="24"/>
        </w:rPr>
        <w:t>rawna</w:t>
      </w:r>
      <w:r w:rsidRPr="00BD59CA" w:rsidR="00683D27">
        <w:rPr>
          <w:rFonts w:ascii="Times New Roman" w:hAnsi="Times New Roman" w:cs="Times New Roman"/>
          <w:b/>
          <w:bCs/>
          <w:color w:val="464646" w:themeColor="text1"/>
          <w:sz w:val="24"/>
        </w:rPr>
        <w:t xml:space="preserve"> </w:t>
      </w:r>
      <w:r w:rsidRPr="00BD59CA" w:rsidR="0044741D">
        <w:rPr>
          <w:rFonts w:ascii="Times New Roman" w:hAnsi="Times New Roman" w:cs="Times New Roman"/>
          <w:bCs/>
          <w:color w:val="464646" w:themeColor="text1"/>
          <w:sz w:val="24"/>
        </w:rPr>
        <w:t>Dz. U. z 20</w:t>
      </w:r>
      <w:r w:rsidRPr="00BD59CA" w:rsidR="0056029D">
        <w:rPr>
          <w:rFonts w:ascii="Times New Roman" w:hAnsi="Times New Roman" w:cs="Times New Roman"/>
          <w:bCs/>
          <w:color w:val="464646" w:themeColor="text1"/>
          <w:sz w:val="24"/>
        </w:rPr>
        <w:t>22</w:t>
      </w:r>
      <w:r w:rsidRPr="00BD59CA" w:rsidR="0044741D">
        <w:rPr>
          <w:rFonts w:ascii="Times New Roman" w:hAnsi="Times New Roman" w:cs="Times New Roman"/>
          <w:bCs/>
          <w:color w:val="464646" w:themeColor="text1"/>
          <w:sz w:val="24"/>
        </w:rPr>
        <w:t xml:space="preserve"> p</w:t>
      </w:r>
      <w:r w:rsidRPr="00BD59CA">
        <w:rPr>
          <w:rFonts w:ascii="Times New Roman" w:hAnsi="Times New Roman" w:cs="Times New Roman"/>
          <w:bCs/>
          <w:color w:val="464646" w:themeColor="text1"/>
          <w:sz w:val="24"/>
        </w:rPr>
        <w:t xml:space="preserve">oz. </w:t>
      </w:r>
      <w:r w:rsidRPr="00BD59CA" w:rsidR="0056029D">
        <w:rPr>
          <w:rFonts w:ascii="Times New Roman" w:hAnsi="Times New Roman" w:cs="Times New Roman"/>
          <w:bCs/>
          <w:color w:val="464646" w:themeColor="text1"/>
          <w:sz w:val="24"/>
        </w:rPr>
        <w:t>2431</w:t>
      </w:r>
      <w:r w:rsidRPr="00BD59CA">
        <w:rPr>
          <w:rFonts w:ascii="Times New Roman" w:hAnsi="Times New Roman" w:cs="Times New Roman"/>
          <w:bCs/>
          <w:color w:val="464646" w:themeColor="text1"/>
          <w:sz w:val="24"/>
        </w:rPr>
        <w:t>)</w:t>
      </w:r>
      <w:r w:rsidRPr="00BD59CA">
        <w:rPr>
          <w:rFonts w:ascii="Times New Roman" w:hAnsi="Times New Roman" w:cs="Times New Roman" w:eastAsiaTheme="minorHAnsi"/>
          <w:color w:val="464646" w:themeColor="text1"/>
          <w:sz w:val="28"/>
        </w:rPr>
        <w:t xml:space="preserve"> </w:t>
      </w:r>
    </w:p>
    <w:tbl>
      <w:tblPr>
        <w:tblW w:w="857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842"/>
        <w:gridCol w:w="1701"/>
        <w:gridCol w:w="1418"/>
        <w:gridCol w:w="1628"/>
      </w:tblGrid>
      <w:tr w:rsidRPr="00BD59CA" w:rsidR="00BD59CA" w:rsidTr="00584ED3" w14:paraId="17AD10F0" w14:textId="77777777">
        <w:trPr>
          <w:trHeight w:val="120"/>
          <w:jc w:val="center"/>
        </w:trPr>
        <w:tc>
          <w:tcPr>
            <w:tcW w:w="1985" w:type="dxa"/>
            <w:vMerge w:val="restart"/>
            <w:vAlign w:val="center"/>
          </w:tcPr>
          <w:p w:rsidRPr="00BD59CA" w:rsidR="00683D27" w:rsidP="00683D27" w:rsidRDefault="00683D27" w14:paraId="17AD10EE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Ocena na świadectwie</w:t>
            </w:r>
          </w:p>
        </w:tc>
        <w:tc>
          <w:tcPr>
            <w:tcW w:w="6589" w:type="dxa"/>
            <w:gridSpan w:val="4"/>
            <w:vAlign w:val="center"/>
          </w:tcPr>
          <w:p w:rsidRPr="00BD59CA" w:rsidR="00683D27" w:rsidP="00683D27" w:rsidRDefault="00683D27" w14:paraId="17AD10EF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bCs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Przedmioty rekrutacyjne</w:t>
            </w:r>
          </w:p>
        </w:tc>
      </w:tr>
      <w:tr w:rsidRPr="00BD59CA" w:rsidR="00BD59CA" w:rsidTr="00683D27" w14:paraId="17AD10F6" w14:textId="77777777">
        <w:trPr>
          <w:trHeight w:val="120"/>
          <w:jc w:val="center"/>
        </w:trPr>
        <w:tc>
          <w:tcPr>
            <w:tcW w:w="1985" w:type="dxa"/>
            <w:vMerge/>
            <w:vAlign w:val="center"/>
          </w:tcPr>
          <w:p w:rsidRPr="00BD59CA" w:rsidR="00683D27" w:rsidP="00683D27" w:rsidRDefault="00683D27" w14:paraId="17AD10F1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</w:p>
        </w:tc>
        <w:tc>
          <w:tcPr>
            <w:tcW w:w="1842" w:type="dxa"/>
            <w:vAlign w:val="center"/>
          </w:tcPr>
          <w:p w:rsidRPr="00BD59CA" w:rsidR="00683D27" w:rsidP="00683D27" w:rsidRDefault="00683D27" w14:paraId="17AD10F2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Język polski</w:t>
            </w:r>
          </w:p>
        </w:tc>
        <w:tc>
          <w:tcPr>
            <w:tcW w:w="1701" w:type="dxa"/>
            <w:vAlign w:val="center"/>
          </w:tcPr>
          <w:p w:rsidRPr="00BD59CA" w:rsidR="00683D27" w:rsidP="00683D27" w:rsidRDefault="00683D27" w14:paraId="17AD10F3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Język obcy</w:t>
            </w:r>
          </w:p>
        </w:tc>
        <w:tc>
          <w:tcPr>
            <w:tcW w:w="1418" w:type="dxa"/>
            <w:vAlign w:val="center"/>
          </w:tcPr>
          <w:p w:rsidRPr="00BD59CA" w:rsidR="00683D27" w:rsidP="00683D27" w:rsidRDefault="00683D27" w14:paraId="17AD10F4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Historia</w:t>
            </w:r>
          </w:p>
        </w:tc>
        <w:tc>
          <w:tcPr>
            <w:tcW w:w="1628" w:type="dxa"/>
            <w:vAlign w:val="center"/>
          </w:tcPr>
          <w:p w:rsidRPr="00BD59CA" w:rsidR="00683D27" w:rsidP="00683D27" w:rsidRDefault="00683D27" w14:paraId="17AD10F5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color w:val="464646" w:themeColor="text1"/>
              </w:rPr>
              <w:t>Matematyka</w:t>
            </w:r>
          </w:p>
        </w:tc>
      </w:tr>
      <w:tr w:rsidRPr="00BD59CA" w:rsidR="00BD59CA" w:rsidTr="00D01347" w14:paraId="17AD10FC" w14:textId="77777777">
        <w:trPr>
          <w:trHeight w:val="120"/>
          <w:jc w:val="center"/>
        </w:trPr>
        <w:tc>
          <w:tcPr>
            <w:tcW w:w="1985" w:type="dxa"/>
          </w:tcPr>
          <w:p w:rsidRPr="00BD59CA" w:rsidR="00EE636C" w:rsidP="0012634C" w:rsidRDefault="00EE636C" w14:paraId="17AD10F7" w14:textId="77777777">
            <w:pPr>
              <w:pStyle w:val="Default"/>
              <w:spacing w:after="120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Celujący </w:t>
            </w:r>
          </w:p>
        </w:tc>
        <w:tc>
          <w:tcPr>
            <w:tcW w:w="1842" w:type="dxa"/>
          </w:tcPr>
          <w:p w:rsidRPr="00BD59CA" w:rsidR="00EE636C" w:rsidP="0012634C" w:rsidRDefault="00EE636C" w14:paraId="17AD10F8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18</w:t>
            </w:r>
          </w:p>
        </w:tc>
        <w:tc>
          <w:tcPr>
            <w:tcW w:w="1701" w:type="dxa"/>
          </w:tcPr>
          <w:p w:rsidRPr="00BD59CA" w:rsidR="00EE636C" w:rsidP="00584ED3" w:rsidRDefault="00EE636C" w14:paraId="17AD10F9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18</w:t>
            </w:r>
          </w:p>
        </w:tc>
        <w:tc>
          <w:tcPr>
            <w:tcW w:w="1418" w:type="dxa"/>
          </w:tcPr>
          <w:p w:rsidRPr="00BD59CA" w:rsidR="00EE636C" w:rsidP="00584ED3" w:rsidRDefault="00EE636C" w14:paraId="17AD10FA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18</w:t>
            </w:r>
          </w:p>
        </w:tc>
        <w:tc>
          <w:tcPr>
            <w:tcW w:w="1628" w:type="dxa"/>
          </w:tcPr>
          <w:p w:rsidRPr="00BD59CA" w:rsidR="00EE636C" w:rsidP="00584ED3" w:rsidRDefault="00EE636C" w14:paraId="17AD10FB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18</w:t>
            </w:r>
          </w:p>
        </w:tc>
      </w:tr>
      <w:tr w:rsidRPr="00BD59CA" w:rsidR="00BD59CA" w:rsidTr="00D01347" w14:paraId="17AD1102" w14:textId="77777777">
        <w:trPr>
          <w:trHeight w:val="120"/>
          <w:jc w:val="center"/>
        </w:trPr>
        <w:tc>
          <w:tcPr>
            <w:tcW w:w="1985" w:type="dxa"/>
          </w:tcPr>
          <w:p w:rsidRPr="00BD59CA" w:rsidR="00EE636C" w:rsidP="0012634C" w:rsidRDefault="00EE636C" w14:paraId="17AD10FD" w14:textId="77777777">
            <w:pPr>
              <w:pStyle w:val="Default"/>
              <w:spacing w:after="120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Bardzo dobry </w:t>
            </w:r>
          </w:p>
        </w:tc>
        <w:tc>
          <w:tcPr>
            <w:tcW w:w="1842" w:type="dxa"/>
          </w:tcPr>
          <w:p w:rsidRPr="00BD59CA" w:rsidR="00EE636C" w:rsidP="0012634C" w:rsidRDefault="00EE636C" w14:paraId="17AD10FE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17</w:t>
            </w:r>
          </w:p>
        </w:tc>
        <w:tc>
          <w:tcPr>
            <w:tcW w:w="1701" w:type="dxa"/>
          </w:tcPr>
          <w:p w:rsidRPr="00BD59CA" w:rsidR="00EE636C" w:rsidP="00584ED3" w:rsidRDefault="00EE636C" w14:paraId="17AD10FF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17</w:t>
            </w:r>
          </w:p>
        </w:tc>
        <w:tc>
          <w:tcPr>
            <w:tcW w:w="1418" w:type="dxa"/>
          </w:tcPr>
          <w:p w:rsidRPr="00BD59CA" w:rsidR="00EE636C" w:rsidP="00584ED3" w:rsidRDefault="00EE636C" w14:paraId="17AD1100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17</w:t>
            </w:r>
          </w:p>
        </w:tc>
        <w:tc>
          <w:tcPr>
            <w:tcW w:w="1628" w:type="dxa"/>
          </w:tcPr>
          <w:p w:rsidRPr="00BD59CA" w:rsidR="00EE636C" w:rsidP="00584ED3" w:rsidRDefault="00EE636C" w14:paraId="17AD1101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17</w:t>
            </w:r>
          </w:p>
        </w:tc>
      </w:tr>
      <w:tr w:rsidRPr="00BD59CA" w:rsidR="00BD59CA" w:rsidTr="00D01347" w14:paraId="17AD1108" w14:textId="77777777">
        <w:trPr>
          <w:trHeight w:val="120"/>
          <w:jc w:val="center"/>
        </w:trPr>
        <w:tc>
          <w:tcPr>
            <w:tcW w:w="1985" w:type="dxa"/>
          </w:tcPr>
          <w:p w:rsidRPr="00BD59CA" w:rsidR="00EE636C" w:rsidP="0012634C" w:rsidRDefault="00EE636C" w14:paraId="17AD1103" w14:textId="77777777">
            <w:pPr>
              <w:pStyle w:val="Default"/>
              <w:spacing w:after="120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Dobry </w:t>
            </w:r>
          </w:p>
        </w:tc>
        <w:tc>
          <w:tcPr>
            <w:tcW w:w="1842" w:type="dxa"/>
          </w:tcPr>
          <w:p w:rsidRPr="00BD59CA" w:rsidR="00EE636C" w:rsidP="0012634C" w:rsidRDefault="00EE636C" w14:paraId="17AD1104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14</w:t>
            </w:r>
          </w:p>
        </w:tc>
        <w:tc>
          <w:tcPr>
            <w:tcW w:w="1701" w:type="dxa"/>
          </w:tcPr>
          <w:p w:rsidRPr="00BD59CA" w:rsidR="00EE636C" w:rsidP="00584ED3" w:rsidRDefault="00EE636C" w14:paraId="17AD1105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14</w:t>
            </w:r>
          </w:p>
        </w:tc>
        <w:tc>
          <w:tcPr>
            <w:tcW w:w="1418" w:type="dxa"/>
          </w:tcPr>
          <w:p w:rsidRPr="00BD59CA" w:rsidR="00EE636C" w:rsidP="00584ED3" w:rsidRDefault="00EE636C" w14:paraId="17AD1106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14</w:t>
            </w:r>
          </w:p>
        </w:tc>
        <w:tc>
          <w:tcPr>
            <w:tcW w:w="1628" w:type="dxa"/>
          </w:tcPr>
          <w:p w:rsidRPr="00BD59CA" w:rsidR="00EE636C" w:rsidP="00584ED3" w:rsidRDefault="00EE636C" w14:paraId="17AD1107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14</w:t>
            </w:r>
          </w:p>
        </w:tc>
      </w:tr>
      <w:tr w:rsidRPr="00BD59CA" w:rsidR="00BD59CA" w:rsidTr="00D01347" w14:paraId="17AD110E" w14:textId="77777777">
        <w:trPr>
          <w:trHeight w:val="120"/>
          <w:jc w:val="center"/>
        </w:trPr>
        <w:tc>
          <w:tcPr>
            <w:tcW w:w="1985" w:type="dxa"/>
          </w:tcPr>
          <w:p w:rsidRPr="00BD59CA" w:rsidR="00EE636C" w:rsidP="0012634C" w:rsidRDefault="00EE636C" w14:paraId="17AD1109" w14:textId="77777777">
            <w:pPr>
              <w:pStyle w:val="Default"/>
              <w:spacing w:after="120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Dostateczny </w:t>
            </w:r>
          </w:p>
        </w:tc>
        <w:tc>
          <w:tcPr>
            <w:tcW w:w="1842" w:type="dxa"/>
          </w:tcPr>
          <w:p w:rsidRPr="00BD59CA" w:rsidR="00EE636C" w:rsidP="0012634C" w:rsidRDefault="00EE636C" w14:paraId="17AD110A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8</w:t>
            </w:r>
          </w:p>
        </w:tc>
        <w:tc>
          <w:tcPr>
            <w:tcW w:w="1701" w:type="dxa"/>
          </w:tcPr>
          <w:p w:rsidRPr="00BD59CA" w:rsidR="00EE636C" w:rsidP="00584ED3" w:rsidRDefault="00EE636C" w14:paraId="17AD110B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8</w:t>
            </w:r>
          </w:p>
        </w:tc>
        <w:tc>
          <w:tcPr>
            <w:tcW w:w="1418" w:type="dxa"/>
          </w:tcPr>
          <w:p w:rsidRPr="00BD59CA" w:rsidR="00EE636C" w:rsidP="00584ED3" w:rsidRDefault="00EE636C" w14:paraId="17AD110C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8</w:t>
            </w:r>
          </w:p>
        </w:tc>
        <w:tc>
          <w:tcPr>
            <w:tcW w:w="1628" w:type="dxa"/>
          </w:tcPr>
          <w:p w:rsidRPr="00BD59CA" w:rsidR="00EE636C" w:rsidP="00584ED3" w:rsidRDefault="00EE636C" w14:paraId="17AD110D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8</w:t>
            </w:r>
          </w:p>
        </w:tc>
      </w:tr>
      <w:tr w:rsidRPr="00BD59CA" w:rsidR="00BD59CA" w:rsidTr="00D01347" w14:paraId="17AD1114" w14:textId="77777777">
        <w:trPr>
          <w:trHeight w:val="120"/>
          <w:jc w:val="center"/>
        </w:trPr>
        <w:tc>
          <w:tcPr>
            <w:tcW w:w="1985" w:type="dxa"/>
          </w:tcPr>
          <w:p w:rsidRPr="00BD59CA" w:rsidR="00EE636C" w:rsidP="0012634C" w:rsidRDefault="00EE636C" w14:paraId="17AD110F" w14:textId="77777777">
            <w:pPr>
              <w:pStyle w:val="Default"/>
              <w:spacing w:after="120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Dopuszczający </w:t>
            </w:r>
          </w:p>
        </w:tc>
        <w:tc>
          <w:tcPr>
            <w:tcW w:w="1842" w:type="dxa"/>
          </w:tcPr>
          <w:p w:rsidRPr="00BD59CA" w:rsidR="00EE636C" w:rsidP="0012634C" w:rsidRDefault="00EE636C" w14:paraId="17AD1110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2</w:t>
            </w:r>
          </w:p>
        </w:tc>
        <w:tc>
          <w:tcPr>
            <w:tcW w:w="1701" w:type="dxa"/>
          </w:tcPr>
          <w:p w:rsidRPr="00BD59CA" w:rsidR="00EE636C" w:rsidP="00584ED3" w:rsidRDefault="00EE636C" w14:paraId="17AD1111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2</w:t>
            </w:r>
          </w:p>
        </w:tc>
        <w:tc>
          <w:tcPr>
            <w:tcW w:w="1418" w:type="dxa"/>
          </w:tcPr>
          <w:p w:rsidRPr="00BD59CA" w:rsidR="00EE636C" w:rsidP="00584ED3" w:rsidRDefault="00EE636C" w14:paraId="17AD1112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2</w:t>
            </w:r>
          </w:p>
        </w:tc>
        <w:tc>
          <w:tcPr>
            <w:tcW w:w="1628" w:type="dxa"/>
          </w:tcPr>
          <w:p w:rsidRPr="00BD59CA" w:rsidR="00EE636C" w:rsidP="00584ED3" w:rsidRDefault="00EE636C" w14:paraId="17AD1113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2</w:t>
            </w:r>
          </w:p>
        </w:tc>
      </w:tr>
    </w:tbl>
    <w:p w:rsidRPr="00BD59CA" w:rsidR="00F56CF7" w:rsidP="001A2924" w:rsidRDefault="00F56CF7" w14:paraId="17AD1115" w14:textId="77777777">
      <w:pPr>
        <w:pStyle w:val="Default"/>
        <w:spacing w:after="120" w:line="360" w:lineRule="auto"/>
        <w:rPr>
          <w:rFonts w:ascii="Times New Roman" w:hAnsi="Times New Roman" w:cs="Times New Roman"/>
          <w:color w:val="464646" w:themeColor="text1"/>
        </w:rPr>
      </w:pPr>
    </w:p>
    <w:p w:rsidRPr="00BD59CA" w:rsidR="0012634C" w:rsidP="00AB44FF" w:rsidRDefault="0012634C" w14:paraId="17AD1116" w14:textId="4317F855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Maksymalna </w:t>
      </w:r>
      <w:r w:rsidRPr="00BD59CA" w:rsidR="0059621C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liczba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 za oceny na świadectwie ukończenia </w:t>
      </w:r>
      <w:r w:rsidRPr="00BD59CA" w:rsidR="00CB6EB1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szkoły podstawowej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A933CB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–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EE636C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72</w:t>
      </w:r>
      <w:r w:rsidRPr="00BD59CA" w:rsidR="0056029D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.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 </w:t>
      </w:r>
    </w:p>
    <w:p w:rsidRPr="00BD59CA" w:rsidR="00833E7E" w:rsidP="00833E7E" w:rsidRDefault="00833E7E" w14:paraId="17AD1117" w14:textId="5DCA2180">
      <w:pPr>
        <w:pStyle w:val="Akapitzlist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464646" w:themeColor="text1"/>
          <w:sz w:val="24"/>
          <w:szCs w:val="24"/>
        </w:rPr>
      </w:pPr>
    </w:p>
    <w:p w:rsidRPr="00BD59CA" w:rsidR="00CD4D19" w:rsidP="00833E7E" w:rsidRDefault="00CD4D19" w14:paraId="2E741F91" w14:textId="5FA7F544">
      <w:pPr>
        <w:pStyle w:val="Akapitzlist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464646" w:themeColor="text1"/>
          <w:sz w:val="24"/>
          <w:szCs w:val="24"/>
        </w:rPr>
      </w:pPr>
    </w:p>
    <w:p w:rsidRPr="00BD59CA" w:rsidR="00CD4D19" w:rsidP="00833E7E" w:rsidRDefault="00CD4D19" w14:paraId="49791EE0" w14:textId="77777777">
      <w:pPr>
        <w:pStyle w:val="Akapitzlist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464646" w:themeColor="text1"/>
          <w:sz w:val="24"/>
          <w:szCs w:val="24"/>
        </w:rPr>
      </w:pPr>
    </w:p>
    <w:p w:rsidRPr="00BD59CA" w:rsidR="00800236" w:rsidP="00833E7E" w:rsidRDefault="00800236" w14:paraId="17AD1118" w14:textId="77777777">
      <w:pPr>
        <w:pStyle w:val="Akapitzlist"/>
        <w:autoSpaceDE w:val="0"/>
        <w:autoSpaceDN w:val="0"/>
        <w:adjustRightInd w:val="0"/>
        <w:spacing w:after="120" w:line="360" w:lineRule="auto"/>
        <w:rPr>
          <w:rFonts w:ascii="Times New Roman" w:hAnsi="Times New Roman" w:cs="Times New Roman"/>
          <w:color w:val="464646" w:themeColor="text1"/>
          <w:sz w:val="24"/>
          <w:szCs w:val="24"/>
        </w:rPr>
      </w:pPr>
    </w:p>
    <w:p w:rsidRPr="00BD59CA" w:rsidR="00D10523" w:rsidP="00AB44FF" w:rsidRDefault="00D01347" w14:paraId="17AD1119" w14:textId="77777777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120" w:line="360" w:lineRule="auto"/>
        <w:ind w:left="426"/>
        <w:rPr>
          <w:rFonts w:ascii="Times New Roman" w:hAnsi="Times New Roman" w:cs="Times New Roman"/>
          <w:b/>
          <w:bCs/>
          <w:color w:val="464646" w:themeColor="text1"/>
          <w:sz w:val="24"/>
          <w:szCs w:val="26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  <w:sz w:val="24"/>
          <w:szCs w:val="26"/>
        </w:rPr>
        <w:t>Przedmioty przeliczane w procesie rekrutacji</w:t>
      </w:r>
    </w:p>
    <w:p w:rsidRPr="00BD59CA" w:rsidR="00D01347" w:rsidP="00AB44FF" w:rsidRDefault="00C95DC9" w14:paraId="17AD111A" w14:textId="77777777">
      <w:pPr>
        <w:pStyle w:val="Default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lastRenderedPageBreak/>
        <w:t>W Technikum</w:t>
      </w:r>
    </w:p>
    <w:tbl>
      <w:tblPr>
        <w:tblStyle w:val="Tabela-Siatka"/>
        <w:tblW w:w="7675" w:type="dxa"/>
        <w:jc w:val="center"/>
        <w:tblLook w:val="04A0" w:firstRow="1" w:lastRow="0" w:firstColumn="1" w:lastColumn="0" w:noHBand="0" w:noVBand="1"/>
      </w:tblPr>
      <w:tblGrid>
        <w:gridCol w:w="3989"/>
        <w:gridCol w:w="3686"/>
      </w:tblGrid>
      <w:tr w:rsidRPr="00BD59CA" w:rsidR="00BD59CA" w:rsidTr="00203C61" w14:paraId="17AD111D" w14:textId="77777777">
        <w:trPr>
          <w:trHeight w:val="776"/>
          <w:jc w:val="center"/>
        </w:trPr>
        <w:tc>
          <w:tcPr>
            <w:tcW w:w="3989" w:type="dxa"/>
            <w:shd w:val="clear" w:color="auto" w:fill="D6E3BC" w:themeFill="accent3" w:themeFillTint="66"/>
            <w:vAlign w:val="center"/>
          </w:tcPr>
          <w:p w:rsidRPr="00BD59CA" w:rsidR="00203C61" w:rsidP="00584ED3" w:rsidRDefault="00203C61" w14:paraId="17AD111B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Klasa</w:t>
            </w:r>
          </w:p>
        </w:tc>
        <w:tc>
          <w:tcPr>
            <w:tcW w:w="3686" w:type="dxa"/>
            <w:shd w:val="clear" w:color="auto" w:fill="D6E3BC" w:themeFill="accent3" w:themeFillTint="66"/>
            <w:vAlign w:val="center"/>
          </w:tcPr>
          <w:p w:rsidRPr="00BD59CA" w:rsidR="00203C61" w:rsidP="00584ED3" w:rsidRDefault="00203C61" w14:paraId="17AD111C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Przedmioty rekrutacyjne</w:t>
            </w:r>
          </w:p>
        </w:tc>
      </w:tr>
      <w:tr w:rsidRPr="00BD59CA" w:rsidR="00BD59CA" w:rsidTr="00203C61" w14:paraId="17AD1123" w14:textId="77777777">
        <w:trPr>
          <w:jc w:val="center"/>
        </w:trPr>
        <w:tc>
          <w:tcPr>
            <w:tcW w:w="3989" w:type="dxa"/>
            <w:vAlign w:val="center"/>
          </w:tcPr>
          <w:p w:rsidRPr="00BD59CA" w:rsidR="00203C61" w:rsidP="00584ED3" w:rsidRDefault="00203C61" w14:paraId="17AD111E" w14:textId="77777777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Ekonomista</w:t>
            </w:r>
          </w:p>
        </w:tc>
        <w:tc>
          <w:tcPr>
            <w:tcW w:w="3686" w:type="dxa"/>
            <w:vAlign w:val="center"/>
          </w:tcPr>
          <w:p w:rsidRPr="00BD59CA" w:rsidR="00203C61" w:rsidP="00584ED3" w:rsidRDefault="00203C61" w14:paraId="17AD111F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20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21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22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29" w14:textId="77777777">
        <w:trPr>
          <w:jc w:val="center"/>
        </w:trPr>
        <w:tc>
          <w:tcPr>
            <w:tcW w:w="3989" w:type="dxa"/>
            <w:vAlign w:val="center"/>
          </w:tcPr>
          <w:p w:rsidRPr="00BD59CA" w:rsidR="00203C61" w:rsidP="00584ED3" w:rsidRDefault="00CB6EB1" w14:paraId="17AD1124" w14:textId="63CE332B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Technik Handlowiec </w:t>
            </w:r>
          </w:p>
        </w:tc>
        <w:tc>
          <w:tcPr>
            <w:tcW w:w="3686" w:type="dxa"/>
            <w:vAlign w:val="center"/>
          </w:tcPr>
          <w:p w:rsidRPr="00BD59CA" w:rsidR="00203C61" w:rsidP="00584ED3" w:rsidRDefault="00203C61" w14:paraId="17AD1125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26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27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28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2F" w14:textId="77777777">
        <w:trPr>
          <w:jc w:val="center"/>
        </w:trPr>
        <w:tc>
          <w:tcPr>
            <w:tcW w:w="3989" w:type="dxa"/>
            <w:vAlign w:val="center"/>
          </w:tcPr>
          <w:p w:rsidRPr="00BD59CA" w:rsidR="00203C61" w:rsidP="00584ED3" w:rsidRDefault="00CB6EB1" w14:paraId="17AD112A" w14:textId="5A1BF114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Technik Informatyk </w:t>
            </w:r>
          </w:p>
        </w:tc>
        <w:tc>
          <w:tcPr>
            <w:tcW w:w="3686" w:type="dxa"/>
            <w:vAlign w:val="center"/>
          </w:tcPr>
          <w:p w:rsidRPr="00BD59CA" w:rsidR="00203C61" w:rsidP="00584ED3" w:rsidRDefault="00203C61" w14:paraId="17AD112B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2C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2D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2E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35" w14:textId="77777777">
        <w:trPr>
          <w:jc w:val="center"/>
        </w:trPr>
        <w:tc>
          <w:tcPr>
            <w:tcW w:w="3989" w:type="dxa"/>
            <w:vAlign w:val="center"/>
          </w:tcPr>
          <w:p w:rsidRPr="00BD59CA" w:rsidR="00203C61" w:rsidP="00584ED3" w:rsidRDefault="00CB6EB1" w14:paraId="17AD1130" w14:textId="7CFC7430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Mechanik</w:t>
            </w:r>
          </w:p>
        </w:tc>
        <w:tc>
          <w:tcPr>
            <w:tcW w:w="3686" w:type="dxa"/>
            <w:vAlign w:val="center"/>
          </w:tcPr>
          <w:p w:rsidRPr="00BD59CA" w:rsidR="00203C61" w:rsidP="00584ED3" w:rsidRDefault="00203C61" w14:paraId="17AD1131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32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33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34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3B" w14:textId="77777777">
        <w:trPr>
          <w:jc w:val="center"/>
        </w:trPr>
        <w:tc>
          <w:tcPr>
            <w:tcW w:w="3989" w:type="dxa"/>
            <w:vAlign w:val="center"/>
          </w:tcPr>
          <w:p w:rsidRPr="00BD59CA" w:rsidR="00203C61" w:rsidP="00584ED3" w:rsidRDefault="00CB6EB1" w14:paraId="17AD1136" w14:textId="117E171E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Technik Programista </w:t>
            </w:r>
          </w:p>
        </w:tc>
        <w:tc>
          <w:tcPr>
            <w:tcW w:w="3686" w:type="dxa"/>
            <w:vAlign w:val="center"/>
          </w:tcPr>
          <w:p w:rsidRPr="00BD59CA" w:rsidR="00203C61" w:rsidP="00584ED3" w:rsidRDefault="00203C61" w14:paraId="17AD1137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38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39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3A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41" w14:textId="77777777">
        <w:trPr>
          <w:jc w:val="center"/>
        </w:trPr>
        <w:tc>
          <w:tcPr>
            <w:tcW w:w="3989" w:type="dxa"/>
            <w:vAlign w:val="center"/>
          </w:tcPr>
          <w:p w:rsidRPr="00BD59CA" w:rsidR="000850CB" w:rsidP="00584ED3" w:rsidRDefault="00CB6EB1" w14:paraId="17AD113C" w14:textId="465420A5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Rachunkowości</w:t>
            </w:r>
          </w:p>
        </w:tc>
        <w:tc>
          <w:tcPr>
            <w:tcW w:w="3686" w:type="dxa"/>
            <w:vAlign w:val="center"/>
          </w:tcPr>
          <w:p w:rsidRPr="00BD59CA" w:rsidR="000850CB" w:rsidP="000850CB" w:rsidRDefault="000850CB" w14:paraId="17AD113D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0850CB" w:rsidP="000850CB" w:rsidRDefault="000850CB" w14:paraId="17AD113E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0850CB" w:rsidP="000850CB" w:rsidRDefault="000850CB" w14:paraId="17AD113F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0850CB" w:rsidP="000850CB" w:rsidRDefault="000850CB" w14:paraId="17AD1140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47" w14:textId="77777777">
        <w:trPr>
          <w:jc w:val="center"/>
        </w:trPr>
        <w:tc>
          <w:tcPr>
            <w:tcW w:w="3989" w:type="dxa"/>
            <w:vAlign w:val="center"/>
          </w:tcPr>
          <w:p w:rsidRPr="00BD59CA" w:rsidR="000850CB" w:rsidP="00584ED3" w:rsidRDefault="00CB6EB1" w14:paraId="17AD1142" w14:textId="2D499684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Technik Spedytor</w:t>
            </w:r>
          </w:p>
        </w:tc>
        <w:tc>
          <w:tcPr>
            <w:tcW w:w="3686" w:type="dxa"/>
            <w:vAlign w:val="center"/>
          </w:tcPr>
          <w:p w:rsidRPr="00BD59CA" w:rsidR="000850CB" w:rsidP="000850CB" w:rsidRDefault="000850CB" w14:paraId="17AD1143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0850CB" w:rsidP="000850CB" w:rsidRDefault="000850CB" w14:paraId="17AD1144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0850CB" w:rsidP="000850CB" w:rsidRDefault="000850CB" w14:paraId="17AD1145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0850CB" w:rsidP="000850CB" w:rsidRDefault="000850CB" w14:paraId="17AD1146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  <w:tr w:rsidRPr="00BD59CA" w:rsidR="00BD59CA" w:rsidTr="00203C61" w14:paraId="17AD114D" w14:textId="77777777">
        <w:trPr>
          <w:jc w:val="center"/>
        </w:trPr>
        <w:tc>
          <w:tcPr>
            <w:tcW w:w="3989" w:type="dxa"/>
            <w:vAlign w:val="center"/>
          </w:tcPr>
          <w:p w:rsidRPr="00BD59CA" w:rsidR="00A933CB" w:rsidP="00A933CB" w:rsidRDefault="00CB6EB1" w14:paraId="17AD1148" w14:textId="7930AA62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iCs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bCs/>
                <w:i/>
                <w:iCs/>
                <w:color w:val="464646" w:themeColor="text1"/>
              </w:rPr>
              <w:t>Technik Chłodnictwa i Klimatyzacji</w:t>
            </w:r>
          </w:p>
        </w:tc>
        <w:tc>
          <w:tcPr>
            <w:tcW w:w="3686" w:type="dxa"/>
            <w:vAlign w:val="center"/>
          </w:tcPr>
          <w:p w:rsidRPr="00BD59CA" w:rsidR="00A933CB" w:rsidP="00800236" w:rsidRDefault="00A933CB" w14:paraId="17AD1149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A933CB" w:rsidP="00800236" w:rsidRDefault="00A933CB" w14:paraId="17AD114A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A933CB" w:rsidP="00800236" w:rsidRDefault="00A933CB" w14:paraId="17AD114B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A933CB" w:rsidP="00800236" w:rsidRDefault="00A933CB" w14:paraId="17AD114C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</w:tbl>
    <w:p w:rsidRPr="00BD59CA" w:rsidR="00C95DC9" w:rsidP="00C95DC9" w:rsidRDefault="00C95DC9" w14:paraId="17AD114E" w14:textId="6228BDE3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464646" w:themeColor="text1"/>
          <w:sz w:val="16"/>
          <w:szCs w:val="20"/>
        </w:rPr>
      </w:pPr>
      <w:r w:rsidRPr="00BD59CA">
        <w:rPr>
          <w:color w:val="464646" w:themeColor="text1"/>
        </w:rPr>
        <w:t xml:space="preserve">* </w:t>
      </w:r>
      <w:r w:rsidRPr="00BD59CA">
        <w:rPr>
          <w:rFonts w:ascii="Times New Roman" w:hAnsi="Times New Roman" w:cs="Times New Roman"/>
          <w:color w:val="464646" w:themeColor="text1"/>
          <w:sz w:val="16"/>
          <w:szCs w:val="20"/>
        </w:rPr>
        <w:t>w przypadku dwóch języków bierzemy pod uwagę wyższą ocenę z dowolnego języka</w:t>
      </w:r>
      <w:r w:rsidRPr="00BD59CA" w:rsidR="0056029D">
        <w:rPr>
          <w:rFonts w:ascii="Times New Roman" w:hAnsi="Times New Roman" w:cs="Times New Roman"/>
          <w:color w:val="464646" w:themeColor="text1"/>
          <w:sz w:val="16"/>
          <w:szCs w:val="20"/>
        </w:rPr>
        <w:t xml:space="preserve"> nowożytnego obowiązkowego.</w:t>
      </w:r>
    </w:p>
    <w:p w:rsidRPr="00BD59CA" w:rsidR="00234164" w:rsidP="00AB44FF" w:rsidRDefault="00234164" w14:paraId="17AD1150" w14:textId="77777777">
      <w:pPr>
        <w:pStyle w:val="Default"/>
        <w:numPr>
          <w:ilvl w:val="0"/>
          <w:numId w:val="14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t xml:space="preserve">w </w:t>
      </w:r>
      <w:r w:rsidRPr="00BD59CA" w:rsidR="00B85C1A">
        <w:rPr>
          <w:rFonts w:ascii="Times New Roman" w:hAnsi="Times New Roman" w:cs="Times New Roman"/>
          <w:color w:val="464646" w:themeColor="text1"/>
        </w:rPr>
        <w:t>Branżowej Szkole I stopnia</w:t>
      </w:r>
    </w:p>
    <w:tbl>
      <w:tblPr>
        <w:tblStyle w:val="Tabela-Siatka"/>
        <w:tblW w:w="7564" w:type="dxa"/>
        <w:jc w:val="center"/>
        <w:tblLook w:val="04A0" w:firstRow="1" w:lastRow="0" w:firstColumn="1" w:lastColumn="0" w:noHBand="0" w:noVBand="1"/>
      </w:tblPr>
      <w:tblGrid>
        <w:gridCol w:w="3879"/>
        <w:gridCol w:w="3685"/>
      </w:tblGrid>
      <w:tr w:rsidRPr="00BD59CA" w:rsidR="00BD59CA" w:rsidTr="00203C61" w14:paraId="17AD1153" w14:textId="77777777">
        <w:trPr>
          <w:trHeight w:val="776"/>
          <w:jc w:val="center"/>
        </w:trPr>
        <w:tc>
          <w:tcPr>
            <w:tcW w:w="3879" w:type="dxa"/>
            <w:shd w:val="clear" w:color="auto" w:fill="D6E3BC" w:themeFill="accent3" w:themeFillTint="66"/>
            <w:vAlign w:val="center"/>
          </w:tcPr>
          <w:p w:rsidRPr="00BD59CA" w:rsidR="00203C61" w:rsidP="00584ED3" w:rsidRDefault="00203C61" w14:paraId="17AD1151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Klasa</w:t>
            </w:r>
          </w:p>
        </w:tc>
        <w:tc>
          <w:tcPr>
            <w:tcW w:w="3685" w:type="dxa"/>
            <w:shd w:val="clear" w:color="auto" w:fill="D6E3BC" w:themeFill="accent3" w:themeFillTint="66"/>
            <w:vAlign w:val="center"/>
          </w:tcPr>
          <w:p w:rsidRPr="00BD59CA" w:rsidR="00203C61" w:rsidP="00584ED3" w:rsidRDefault="00203C61" w14:paraId="17AD1152" w14:textId="77777777">
            <w:pPr>
              <w:pStyle w:val="Default"/>
              <w:spacing w:after="120"/>
              <w:jc w:val="center"/>
              <w:rPr>
                <w:rFonts w:ascii="Times New Roman" w:hAnsi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b/>
                <w:color w:val="464646" w:themeColor="text1"/>
              </w:rPr>
              <w:t>Przedmioty rekrutacyjne</w:t>
            </w:r>
          </w:p>
        </w:tc>
      </w:tr>
      <w:tr w:rsidRPr="00BD59CA" w:rsidR="00BD59CA" w:rsidTr="00203C61" w14:paraId="17AD1159" w14:textId="77777777">
        <w:trPr>
          <w:jc w:val="center"/>
        </w:trPr>
        <w:tc>
          <w:tcPr>
            <w:tcW w:w="3879" w:type="dxa"/>
            <w:vAlign w:val="center"/>
          </w:tcPr>
          <w:p w:rsidRPr="00BD59CA" w:rsidR="00203C61" w:rsidP="00584ED3" w:rsidRDefault="00203C61" w14:paraId="17AD1154" w14:textId="77777777">
            <w:pPr>
              <w:pStyle w:val="Default"/>
              <w:rPr>
                <w:rFonts w:ascii="Times New Roman" w:hAnsi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</w:rPr>
              <w:t>Wielozawodowa</w:t>
            </w:r>
          </w:p>
        </w:tc>
        <w:tc>
          <w:tcPr>
            <w:tcW w:w="3685" w:type="dxa"/>
            <w:vAlign w:val="center"/>
          </w:tcPr>
          <w:p w:rsidRPr="00BD59CA" w:rsidR="00203C61" w:rsidP="00584ED3" w:rsidRDefault="00203C61" w14:paraId="17AD1155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polski</w:t>
            </w:r>
          </w:p>
          <w:p w:rsidRPr="00BD59CA" w:rsidR="00203C61" w:rsidP="00584ED3" w:rsidRDefault="00203C61" w14:paraId="17AD1156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język obcy nowożytny *</w:t>
            </w:r>
          </w:p>
          <w:p w:rsidRPr="00BD59CA" w:rsidR="00203C61" w:rsidP="00584ED3" w:rsidRDefault="00203C61" w14:paraId="17AD1157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historia</w:t>
            </w:r>
          </w:p>
          <w:p w:rsidRPr="00BD59CA" w:rsidR="00203C61" w:rsidP="00584ED3" w:rsidRDefault="00203C61" w14:paraId="17AD1158" w14:textId="77777777">
            <w:pPr>
              <w:jc w:val="center"/>
              <w:rPr>
                <w:rFonts w:ascii="Times New Roman" w:hAnsi="Times New Roman" w:cs="Times New Roman"/>
                <w:color w:val="464646" w:themeColor="text1"/>
                <w:sz w:val="24"/>
              </w:rPr>
            </w:pPr>
            <w:r w:rsidRPr="00BD59CA">
              <w:rPr>
                <w:rFonts w:ascii="Times New Roman" w:hAnsi="Times New Roman" w:cs="Times New Roman"/>
                <w:color w:val="464646" w:themeColor="text1"/>
                <w:sz w:val="24"/>
              </w:rPr>
              <w:t>matematyka</w:t>
            </w:r>
          </w:p>
        </w:tc>
      </w:tr>
    </w:tbl>
    <w:p w:rsidRPr="00BD59CA" w:rsidR="00234164" w:rsidP="00234164" w:rsidRDefault="00234164" w14:paraId="17AD115A" w14:textId="61460D0D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464646" w:themeColor="text1"/>
          <w:sz w:val="20"/>
        </w:rPr>
      </w:pPr>
      <w:r w:rsidRPr="00BD59CA">
        <w:rPr>
          <w:color w:val="464646" w:themeColor="text1"/>
        </w:rPr>
        <w:t xml:space="preserve">* </w:t>
      </w:r>
      <w:r w:rsidRPr="00BD59CA">
        <w:rPr>
          <w:rFonts w:ascii="Times New Roman" w:hAnsi="Times New Roman" w:cs="Times New Roman"/>
          <w:color w:val="464646" w:themeColor="text1"/>
          <w:sz w:val="16"/>
          <w:szCs w:val="20"/>
        </w:rPr>
        <w:t>w przypadku dwóch języków bierzemy pod uwagę wyższą ocenę z dowo</w:t>
      </w:r>
      <w:r w:rsidRPr="00BD59CA" w:rsidR="00BF718A">
        <w:rPr>
          <w:rFonts w:ascii="Times New Roman" w:hAnsi="Times New Roman" w:cs="Times New Roman"/>
          <w:color w:val="464646" w:themeColor="text1"/>
          <w:sz w:val="16"/>
          <w:szCs w:val="20"/>
        </w:rPr>
        <w:t>lnego języka</w:t>
      </w:r>
      <w:r w:rsidRPr="00BD59CA" w:rsidR="0056029D">
        <w:rPr>
          <w:rFonts w:ascii="Times New Roman" w:hAnsi="Times New Roman" w:cs="Times New Roman"/>
          <w:color w:val="464646" w:themeColor="text1"/>
          <w:sz w:val="16"/>
          <w:szCs w:val="20"/>
        </w:rPr>
        <w:t xml:space="preserve"> nowożytnego obowiązkowego.</w:t>
      </w:r>
    </w:p>
    <w:p w:rsidRPr="00BD59CA" w:rsidR="00365F84" w:rsidP="00234164" w:rsidRDefault="00365F84" w14:paraId="17AD115B" w14:textId="77777777">
      <w:pPr>
        <w:pStyle w:val="Default"/>
        <w:spacing w:after="120" w:line="360" w:lineRule="auto"/>
        <w:jc w:val="center"/>
        <w:rPr>
          <w:rFonts w:ascii="Times New Roman" w:hAnsi="Times New Roman" w:cs="Times New Roman"/>
          <w:color w:val="464646" w:themeColor="text1"/>
        </w:rPr>
      </w:pPr>
    </w:p>
    <w:p w:rsidRPr="00BD59CA" w:rsidR="00C95DC9" w:rsidP="00AB44FF" w:rsidRDefault="008B24D7" w14:paraId="17AD115C" w14:textId="77777777">
      <w:pPr>
        <w:pStyle w:val="Default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color w:val="464646" w:themeColor="text1"/>
        </w:rPr>
        <w:lastRenderedPageBreak/>
        <w:t xml:space="preserve">Za świadectwo ukończenia </w:t>
      </w:r>
      <w:r w:rsidRPr="00BD59CA" w:rsidR="000850CB">
        <w:rPr>
          <w:rFonts w:ascii="Times New Roman" w:hAnsi="Times New Roman" w:cs="Times New Roman"/>
          <w:color w:val="464646" w:themeColor="text1"/>
        </w:rPr>
        <w:t>szkoły podstawowej</w:t>
      </w:r>
      <w:r w:rsidRPr="00BD59CA">
        <w:rPr>
          <w:rFonts w:ascii="Times New Roman" w:hAnsi="Times New Roman" w:cs="Times New Roman"/>
          <w:color w:val="464646" w:themeColor="text1"/>
        </w:rPr>
        <w:t xml:space="preserve"> </w:t>
      </w:r>
      <w:r w:rsidRPr="00BD59CA">
        <w:rPr>
          <w:rFonts w:ascii="Times New Roman" w:hAnsi="Times New Roman" w:cs="Times New Roman"/>
          <w:b/>
          <w:bCs/>
          <w:color w:val="464646" w:themeColor="text1"/>
        </w:rPr>
        <w:t>z wyróżnieniem</w:t>
      </w:r>
      <w:r w:rsidRPr="00BD59CA">
        <w:rPr>
          <w:rFonts w:ascii="Times New Roman" w:hAnsi="Times New Roman" w:cs="Times New Roman"/>
          <w:color w:val="464646" w:themeColor="text1"/>
        </w:rPr>
        <w:t xml:space="preserve">, przyznaje się </w:t>
      </w:r>
      <w:r w:rsidRPr="00BD59CA" w:rsidR="00346239">
        <w:rPr>
          <w:rFonts w:ascii="Times New Roman" w:hAnsi="Times New Roman" w:cs="Times New Roman"/>
          <w:color w:val="464646" w:themeColor="text1"/>
        </w:rPr>
        <w:t>7</w:t>
      </w:r>
      <w:r w:rsidRPr="00BD59CA">
        <w:rPr>
          <w:rFonts w:ascii="Times New Roman" w:hAnsi="Times New Roman" w:cs="Times New Roman"/>
          <w:b/>
          <w:bCs/>
          <w:color w:val="464646" w:themeColor="text1"/>
        </w:rPr>
        <w:t xml:space="preserve"> punktów</w:t>
      </w:r>
      <w:r w:rsidRPr="00BD59CA">
        <w:rPr>
          <w:rFonts w:ascii="Times New Roman" w:hAnsi="Times New Roman" w:cs="Times New Roman"/>
          <w:color w:val="464646" w:themeColor="text1"/>
        </w:rPr>
        <w:t>.</w:t>
      </w:r>
    </w:p>
    <w:p w:rsidRPr="00BD59CA" w:rsidR="008B24D7" w:rsidP="00AB44FF" w:rsidRDefault="008B24D7" w14:paraId="17AD115D" w14:textId="77777777">
      <w:pPr>
        <w:pStyle w:val="Default"/>
        <w:numPr>
          <w:ilvl w:val="0"/>
          <w:numId w:val="25"/>
        </w:numPr>
        <w:spacing w:after="120" w:line="360" w:lineRule="auto"/>
        <w:rPr>
          <w:rFonts w:ascii="Times New Roman" w:hAnsi="Times New Roman" w:cs="Times New Roman"/>
          <w:color w:val="464646" w:themeColor="text1"/>
        </w:rPr>
      </w:pPr>
      <w:r w:rsidRPr="00BD59CA">
        <w:rPr>
          <w:rFonts w:ascii="Times New Roman" w:hAnsi="Times New Roman" w:cs="Times New Roman"/>
          <w:b/>
          <w:bCs/>
          <w:color w:val="464646" w:themeColor="text1"/>
        </w:rPr>
        <w:t xml:space="preserve">Szczególne osiągnięcia wymienione na świadectwie ukończenia </w:t>
      </w:r>
      <w:r w:rsidRPr="00BD59CA" w:rsidR="000850CB">
        <w:rPr>
          <w:rFonts w:ascii="Times New Roman" w:hAnsi="Times New Roman" w:cs="Times New Roman"/>
          <w:b/>
          <w:bCs/>
          <w:color w:val="464646" w:themeColor="text1"/>
        </w:rPr>
        <w:t>szkoły podstawowej</w:t>
      </w:r>
    </w:p>
    <w:p w:rsidRPr="00BD59CA" w:rsidR="00B85C1A" w:rsidP="00D81C28" w:rsidRDefault="00B85C1A" w14:paraId="17AD115E" w14:textId="45E5DA1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U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zyskanie w zawodach wiedzy będących konkursem o zasięgu </w:t>
      </w:r>
      <w:proofErr w:type="spellStart"/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ponadwojewódzkim</w:t>
      </w:r>
      <w:proofErr w:type="spellEnd"/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organizowanym przez 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kuratorów oświaty</w:t>
      </w:r>
      <w:r w:rsidRPr="00BD59CA" w:rsidR="0031659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zgodnie z przepisami wydanymi na podstawie art. 22 ust. 6 ustawy o systemie oświaty: 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</w:t>
      </w:r>
    </w:p>
    <w:p w:rsidRPr="00BD59CA" w:rsidR="00B85C1A" w:rsidP="00D81C28" w:rsidRDefault="00B85C1A" w14:paraId="17AD115F" w14:textId="777777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a) tytułu finalisty konkursu przedmiotowego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10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0" w14:textId="777777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b) tytułu laureata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7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1" w14:textId="77777777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c) tytułu finalisty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5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; </w:t>
      </w:r>
    </w:p>
    <w:p w:rsidRPr="00BD59CA" w:rsidR="00B85C1A" w:rsidP="00B85C1A" w:rsidRDefault="00B85C1A" w14:paraId="17AD1162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</w:p>
    <w:p w:rsidRPr="00BD59CA" w:rsidR="00B85C1A" w:rsidP="00D81C28" w:rsidRDefault="00B85C1A" w14:paraId="17AD1163" w14:textId="3DAB33BA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Uzyskanie w zawodach wiedzy będących konkursem o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zasięgu międzynarodowym </w:t>
      </w:r>
      <w:r w:rsidRPr="00BD59CA" w:rsidR="00CD228E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br/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lub ogólnopolskim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albo turniejem o zasięgu ogólnopols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kim, przeprowadzanymi zgodnie z 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przepisami wydanymi na podstawie art.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22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ust. 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6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ustawy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o systemie oświaty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: </w:t>
      </w:r>
    </w:p>
    <w:p w:rsidRPr="00BD59CA" w:rsidR="00B85C1A" w:rsidP="00D81C28" w:rsidRDefault="00B85C1A" w14:paraId="17AD1164" w14:textId="44A8013D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tytułu finalisty konkursu z przedmiot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owego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10 punktów,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</w:t>
      </w:r>
    </w:p>
    <w:p w:rsidRPr="00BD59CA" w:rsidR="00B85C1A" w:rsidP="00D81C28" w:rsidRDefault="00B85C1A" w14:paraId="17AD1165" w14:textId="26FC817C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laureata 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konkursu interdyscyplinarnego 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– przyznaje się </w:t>
      </w:r>
      <w:r w:rsidRPr="00BD59CA" w:rsidR="00CB6EB1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7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6" w14:textId="1E4AFBD1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finalisty 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konkursu interdyscyplinarnego - p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rzyznaje się </w:t>
      </w:r>
      <w:r w:rsidRPr="00BD59CA" w:rsidR="00CB6EB1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5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; </w:t>
      </w:r>
    </w:p>
    <w:p w:rsidRPr="00BD59CA" w:rsidR="00B85C1A" w:rsidP="00B85C1A" w:rsidRDefault="00B85C1A" w14:paraId="17AD1167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</w:p>
    <w:p w:rsidRPr="00BD59CA" w:rsidR="00B85C1A" w:rsidP="00D81C28" w:rsidRDefault="00B85C1A" w14:paraId="17AD1168" w14:textId="7777777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uzyskanie w zawodach wiedzy będących konkursem o zasięgu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wojewódzkim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organizowanym przez kuratora oświaty: </w:t>
      </w:r>
    </w:p>
    <w:p w:rsidRPr="00BD59CA" w:rsidR="00B85C1A" w:rsidP="00D81C28" w:rsidRDefault="00B85C1A" w14:paraId="17AD1169" w14:textId="77777777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dwóch lub więcej tytułów finalisty konkursu przedmiotowego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10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A" w14:textId="77777777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dwóch lub więcej tytułów laureata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7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B" w14:textId="77777777">
      <w:pPr>
        <w:pStyle w:val="Akapitzlist"/>
        <w:numPr>
          <w:ilvl w:val="1"/>
          <w:numId w:val="19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dwóch lub więcej tytułów finalisty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5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C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finalisty konkursu przedmiotowego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7 punktów,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</w:t>
      </w:r>
    </w:p>
    <w:p w:rsidRPr="00BD59CA" w:rsidR="00B85C1A" w:rsidP="00D81C28" w:rsidRDefault="00B85C1A" w14:paraId="17AD116D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laureata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5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6E" w14:textId="77777777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finalisty konkursu tematycznego lub interdyscyplinarnego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3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; </w:t>
      </w:r>
    </w:p>
    <w:p w:rsidRPr="00BD59CA" w:rsidR="00584ED3" w:rsidP="00584ED3" w:rsidRDefault="00584ED3" w14:paraId="17AD116F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</w:p>
    <w:p w:rsidRPr="00BD59CA" w:rsidR="00B85C1A" w:rsidP="00D81C28" w:rsidRDefault="00584ED3" w14:paraId="17AD1170" w14:textId="0A0F6EFC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U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zyskanie w zawodach wiedzy będących konkurse</w:t>
      </w:r>
      <w:r w:rsidRPr="00BD59CA" w:rsidR="00CB6EB1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m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o zasięgu </w:t>
      </w:r>
      <w:proofErr w:type="spellStart"/>
      <w:r w:rsidRPr="00BD59CA" w:rsidR="00B85C1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ponadwojewódzkim</w:t>
      </w:r>
      <w:proofErr w:type="spellEnd"/>
      <w:r w:rsidRPr="00BD59CA" w:rsidR="00B85C1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 lub wojewódzkim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, przeprowadzanymi z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godnie z przepisami wydanymi na 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podstawie  art. 22 ust. 6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ustawy</w:t>
      </w:r>
      <w:r w:rsidRPr="00BD59CA" w:rsidR="0044741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o systemie oświaty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: </w:t>
      </w:r>
    </w:p>
    <w:p w:rsidRPr="00BD59CA" w:rsidR="00B85C1A" w:rsidP="00D81C28" w:rsidRDefault="00B85C1A" w14:paraId="17AD1171" w14:textId="3F7976EF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dwóch lub więcej tytułów finalisty konkursu  przedmiot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owego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– przyznaje się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10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CD228E" w:rsidP="00D81C28" w:rsidRDefault="00B85C1A" w14:paraId="27F00EEE" w14:textId="77777777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dwóch lub więcej tytułów laureata 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konkursu interdyscyplinarnego </w:t>
      </w:r>
      <w:r w:rsidRPr="00BD59CA" w:rsidR="00584ED3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– przyznaje się </w:t>
      </w:r>
      <w:r w:rsidRPr="00BD59CA" w:rsidR="00584ED3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7 punktów</w:t>
      </w:r>
      <w:r w:rsidRPr="00BD59CA" w:rsidR="00584ED3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72" w14:textId="0CCAE57A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tytuł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u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finalisty 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konkursu 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przedmiot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owego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– przyznaje się </w:t>
      </w:r>
      <w:r w:rsidRPr="00BD59CA" w:rsidR="00CD228E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7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D81C28" w:rsidRDefault="00B85C1A" w14:paraId="17AD1174" w14:textId="651C702D">
      <w:pPr>
        <w:pStyle w:val="Akapitzlist"/>
        <w:numPr>
          <w:ilvl w:val="1"/>
          <w:numId w:val="21"/>
        </w:numPr>
        <w:autoSpaceDE w:val="0"/>
        <w:autoSpaceDN w:val="0"/>
        <w:adjustRightInd w:val="0"/>
        <w:spacing w:after="0" w:line="360" w:lineRule="auto"/>
        <w:ind w:left="993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tytułu laureata </w:t>
      </w:r>
      <w:r w:rsidRPr="00BD59CA" w:rsidR="00CD228E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konkursu interdyscyplinarnego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– przyznaje się </w:t>
      </w:r>
      <w:r w:rsidRPr="00BD59CA" w:rsidR="00CD228E">
        <w:rPr>
          <w:rFonts w:ascii="Times New Roman" w:hAnsi="Times New Roman" w:cs="Times New Roman" w:eastAsiaTheme="minorHAnsi"/>
          <w:b/>
          <w:bCs/>
          <w:color w:val="464646" w:themeColor="text1"/>
          <w:sz w:val="23"/>
          <w:szCs w:val="23"/>
        </w:rPr>
        <w:t>5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 xml:space="preserve">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</w:t>
      </w:r>
    </w:p>
    <w:p w:rsidRPr="00BD59CA" w:rsidR="00B85C1A" w:rsidP="009E0B9E" w:rsidRDefault="00584ED3" w14:paraId="17AD1176" w14:textId="3FBC24B8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U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zyskanie wysokiego miejsca </w:t>
      </w:r>
      <w:r w:rsidRPr="00BD59CA" w:rsidR="0031659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nagrodzonego lub uhonorowanego zwycięskim tytułem 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w zawodach wiedzy innych niż wymienione w pkt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.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A – D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, artystycznych </w:t>
      </w:r>
      <w:r w:rsidRPr="00BD59CA" w:rsidR="0056029D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i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sportowych, </w:t>
      </w:r>
      <w:r w:rsidRPr="00BD59CA" w:rsidR="00B85C1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lastRenderedPageBreak/>
        <w:t xml:space="preserve">organizowanych przez kuratora oświaty lub inne podmioty działające na terenie szkoły, na szczeblu: </w:t>
      </w:r>
    </w:p>
    <w:p w:rsidRPr="00BD59CA" w:rsidR="00584ED3" w:rsidP="00584ED3" w:rsidRDefault="00584ED3" w14:paraId="17AD1177" w14:textId="77777777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2360"/>
        <w:gridCol w:w="2360"/>
      </w:tblGrid>
      <w:tr w:rsidRPr="00BD59CA" w:rsidR="00BD59CA" w:rsidTr="00833E7E" w14:paraId="17AD117A" w14:textId="77777777">
        <w:trPr>
          <w:trHeight w:val="133"/>
          <w:jc w:val="center"/>
        </w:trPr>
        <w:tc>
          <w:tcPr>
            <w:tcW w:w="2360" w:type="dxa"/>
            <w:vAlign w:val="center"/>
          </w:tcPr>
          <w:p w:rsidRPr="00BD59CA" w:rsidR="00584ED3" w:rsidP="00833E7E" w:rsidRDefault="00584ED3" w14:paraId="17AD1178" w14:textId="7777777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 xml:space="preserve">międzynarodowym </w:t>
            </w:r>
          </w:p>
        </w:tc>
        <w:tc>
          <w:tcPr>
            <w:tcW w:w="2360" w:type="dxa"/>
            <w:vAlign w:val="center"/>
          </w:tcPr>
          <w:p w:rsidRPr="00BD59CA" w:rsidR="00584ED3" w:rsidP="00833E7E" w:rsidRDefault="00584ED3" w14:paraId="17AD1179" w14:textId="7777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>4 punkty</w:t>
            </w:r>
          </w:p>
        </w:tc>
      </w:tr>
      <w:tr w:rsidRPr="00BD59CA" w:rsidR="00BD59CA" w:rsidTr="00833E7E" w14:paraId="17AD117D" w14:textId="77777777">
        <w:trPr>
          <w:trHeight w:val="133"/>
          <w:jc w:val="center"/>
        </w:trPr>
        <w:tc>
          <w:tcPr>
            <w:tcW w:w="2360" w:type="dxa"/>
            <w:vAlign w:val="center"/>
          </w:tcPr>
          <w:p w:rsidRPr="00BD59CA" w:rsidR="00584ED3" w:rsidP="00833E7E" w:rsidRDefault="00584ED3" w14:paraId="17AD117B" w14:textId="7777777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 xml:space="preserve">krajowym </w:t>
            </w:r>
          </w:p>
        </w:tc>
        <w:tc>
          <w:tcPr>
            <w:tcW w:w="2360" w:type="dxa"/>
            <w:vAlign w:val="center"/>
          </w:tcPr>
          <w:p w:rsidRPr="00BD59CA" w:rsidR="00584ED3" w:rsidP="00833E7E" w:rsidRDefault="00584ED3" w14:paraId="17AD117C" w14:textId="7777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>3 punkty</w:t>
            </w:r>
          </w:p>
        </w:tc>
      </w:tr>
      <w:tr w:rsidRPr="00BD59CA" w:rsidR="00BD59CA" w:rsidTr="00833E7E" w14:paraId="17AD1180" w14:textId="77777777">
        <w:trPr>
          <w:trHeight w:val="133"/>
          <w:jc w:val="center"/>
        </w:trPr>
        <w:tc>
          <w:tcPr>
            <w:tcW w:w="2360" w:type="dxa"/>
            <w:vAlign w:val="center"/>
          </w:tcPr>
          <w:p w:rsidRPr="00BD59CA" w:rsidR="00584ED3" w:rsidP="00833E7E" w:rsidRDefault="00584ED3" w14:paraId="17AD117E" w14:textId="7777777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 xml:space="preserve">wojewódzkim </w:t>
            </w:r>
          </w:p>
        </w:tc>
        <w:tc>
          <w:tcPr>
            <w:tcW w:w="2360" w:type="dxa"/>
            <w:vAlign w:val="center"/>
          </w:tcPr>
          <w:p w:rsidRPr="00BD59CA" w:rsidR="00584ED3" w:rsidP="00833E7E" w:rsidRDefault="00584ED3" w14:paraId="17AD117F" w14:textId="77777777">
            <w:pPr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>2 punkty</w:t>
            </w:r>
          </w:p>
        </w:tc>
      </w:tr>
      <w:tr w:rsidRPr="00BD59CA" w:rsidR="00BD59CA" w:rsidTr="00833E7E" w14:paraId="17AD1183" w14:textId="77777777">
        <w:trPr>
          <w:trHeight w:val="133"/>
          <w:jc w:val="center"/>
        </w:trPr>
        <w:tc>
          <w:tcPr>
            <w:tcW w:w="2360" w:type="dxa"/>
            <w:vAlign w:val="center"/>
          </w:tcPr>
          <w:p w:rsidRPr="00BD59CA" w:rsidR="00584ED3" w:rsidP="00833E7E" w:rsidRDefault="00584ED3" w14:paraId="17AD1181" w14:textId="77777777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 xml:space="preserve">powiatowym </w:t>
            </w:r>
          </w:p>
        </w:tc>
        <w:tc>
          <w:tcPr>
            <w:tcW w:w="2360" w:type="dxa"/>
            <w:vAlign w:val="center"/>
          </w:tcPr>
          <w:p w:rsidRPr="00BD59CA" w:rsidR="00584ED3" w:rsidP="0044741D" w:rsidRDefault="00584ED3" w14:paraId="17AD1182" w14:textId="77777777">
            <w:pPr>
              <w:autoSpaceDE w:val="0"/>
              <w:autoSpaceDN w:val="0"/>
              <w:adjustRightInd w:val="0"/>
              <w:spacing w:after="120" w:line="240" w:lineRule="auto"/>
              <w:ind w:left="-107"/>
              <w:jc w:val="center"/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</w:pPr>
            <w:r w:rsidRPr="00BD59CA">
              <w:rPr>
                <w:rFonts w:ascii="Times New Roman" w:hAnsi="Times New Roman" w:cs="Times New Roman" w:eastAsiaTheme="minorHAnsi"/>
                <w:color w:val="464646" w:themeColor="text1"/>
                <w:sz w:val="24"/>
                <w:szCs w:val="24"/>
              </w:rPr>
              <w:t>1 punkt</w:t>
            </w:r>
          </w:p>
        </w:tc>
      </w:tr>
    </w:tbl>
    <w:p w:rsidRPr="00BD59CA" w:rsidR="00584ED3" w:rsidP="00584ED3" w:rsidRDefault="00584ED3" w14:paraId="17AD1184" w14:textId="777777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</w:p>
    <w:p w:rsidRPr="00BD59CA" w:rsidR="00B85C1A" w:rsidP="00D81C28" w:rsidRDefault="00B85C1A" w14:paraId="17AD1185" w14:textId="54FB219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W przypadku gdy kandydat ma więcej niż jedno szczególne osiągnięcie z takich samych zawodów wiedzy, artystycznych i sportowych, o których mowa w ust. 1, na tym samym szczeblu oraz z tego samego zakresu, wymienione na świadectwie ukończenia szkoły podstawowej, przyznaje się jednorazowo punkty za najwyższe osiągnięcie tego ucznia w tych zawodach, z tym że maksymalna liczba pu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nktów możliwych do uzyskania za 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wszystkie osiągnięcia wynosi </w:t>
      </w:r>
      <w:r w:rsidRPr="00BD59CA">
        <w:rPr>
          <w:rFonts w:ascii="Times New Roman" w:hAnsi="Times New Roman" w:cs="Times New Roman" w:eastAsiaTheme="minorHAnsi"/>
          <w:b/>
          <w:color w:val="464646" w:themeColor="text1"/>
          <w:sz w:val="23"/>
          <w:szCs w:val="23"/>
        </w:rPr>
        <w:t>18 punktów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.</w:t>
      </w:r>
    </w:p>
    <w:p w:rsidRPr="00BD59CA" w:rsidR="00584ED3" w:rsidP="00D81C28" w:rsidRDefault="00584ED3" w14:paraId="17AD1186" w14:textId="77777777">
      <w:pPr>
        <w:pStyle w:val="Akapitzlist"/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</w:p>
    <w:p w:rsidRPr="00BD59CA" w:rsidR="00234164" w:rsidP="00D81C28" w:rsidRDefault="00234164" w14:paraId="17AD1187" w14:textId="4039AAF6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4"/>
        </w:rPr>
      </w:pP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</w:rPr>
        <w:t xml:space="preserve">Aktywność społeczna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t>w tym aktywność na rzecz środowis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4"/>
        </w:rPr>
        <w:t>ka szkolnego, w szczególności w 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t xml:space="preserve">formie wolontariatu - </w:t>
      </w:r>
      <w:r w:rsidRPr="00BD59CA" w:rsidR="00584ED3">
        <w:rPr>
          <w:rFonts w:ascii="Times New Roman" w:hAnsi="Times New Roman" w:cs="Times New Roman" w:eastAsiaTheme="minorHAnsi"/>
          <w:color w:val="464646" w:themeColor="text1"/>
          <w:sz w:val="24"/>
        </w:rPr>
        <w:t>3</w:t>
      </w: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</w:rPr>
        <w:t xml:space="preserve"> punkty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t xml:space="preserve">. </w:t>
      </w:r>
    </w:p>
    <w:p w:rsidRPr="00BD59CA" w:rsidR="009D2395" w:rsidP="009D2395" w:rsidRDefault="009D2395" w14:paraId="31A6D3F2" w14:textId="77777777">
      <w:pPr>
        <w:pStyle w:val="Akapitzlist"/>
        <w:rPr>
          <w:rFonts w:ascii="Times New Roman" w:hAnsi="Times New Roman" w:cs="Times New Roman" w:eastAsiaTheme="minorHAnsi"/>
          <w:color w:val="464646" w:themeColor="text1"/>
          <w:sz w:val="24"/>
        </w:rPr>
      </w:pPr>
    </w:p>
    <w:p w:rsidRPr="00BD59CA" w:rsidR="0031659D" w:rsidRDefault="0031659D" w14:paraId="7F606F9D" w14:textId="41444531">
      <w:pPr>
        <w:rPr>
          <w:rFonts w:ascii="Times New Roman" w:hAnsi="Times New Roman" w:cs="Times New Roman" w:eastAsiaTheme="minorHAnsi"/>
          <w:color w:val="464646" w:themeColor="text1"/>
          <w:sz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</w:rPr>
        <w:br w:type="page"/>
      </w:r>
    </w:p>
    <w:p w:rsidRPr="00BD59CA" w:rsidR="00234164" w:rsidP="00C679BA" w:rsidRDefault="00234164" w14:paraId="17AD118B" w14:textId="5B49D675">
      <w:pPr>
        <w:pStyle w:val="Nagwek1"/>
        <w:jc w:val="center"/>
        <w:rPr>
          <w:rFonts w:eastAsiaTheme="minorHAnsi"/>
          <w:color w:val="464646" w:themeColor="text1"/>
          <w:sz w:val="36"/>
        </w:rPr>
      </w:pPr>
      <w:bookmarkStart w:name="_Toc98935497" w:id="9"/>
      <w:r w:rsidRPr="00BD59CA">
        <w:rPr>
          <w:color w:val="464646" w:themeColor="text1"/>
          <w:sz w:val="36"/>
        </w:rPr>
        <w:lastRenderedPageBreak/>
        <w:t>§5</w:t>
      </w:r>
      <w:r w:rsidRPr="00BD59CA">
        <w:rPr>
          <w:rFonts w:eastAsiaTheme="minorHAnsi"/>
          <w:color w:val="464646" w:themeColor="text1"/>
          <w:sz w:val="36"/>
        </w:rPr>
        <w:t>. Terminarz rekrutacji</w:t>
      </w:r>
      <w:bookmarkEnd w:id="9"/>
    </w:p>
    <w:p w:rsidRPr="00BD59CA" w:rsidR="00961651" w:rsidP="00961651" w:rsidRDefault="00961651" w14:paraId="3AB53B51" w14:textId="17E85C7C">
      <w:pPr>
        <w:pStyle w:val="Nagwek1"/>
        <w:numPr>
          <w:ilvl w:val="3"/>
          <w:numId w:val="21"/>
        </w:numPr>
        <w:ind w:left="-284" w:hanging="425"/>
        <w:rPr>
          <w:rFonts w:eastAsiaTheme="minorHAnsi"/>
          <w:color w:val="464646" w:themeColor="text1"/>
          <w:sz w:val="22"/>
          <w:szCs w:val="32"/>
        </w:rPr>
      </w:pPr>
      <w:r w:rsidRPr="00BD59CA">
        <w:rPr>
          <w:rFonts w:eastAsiaTheme="minorHAnsi"/>
          <w:color w:val="464646" w:themeColor="text1"/>
          <w:sz w:val="22"/>
          <w:szCs w:val="32"/>
        </w:rPr>
        <w:t>Terminarz części zasadniczej rekrutacji:</w:t>
      </w:r>
    </w:p>
    <w:tbl>
      <w:tblPr>
        <w:tblW w:w="11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0"/>
        <w:gridCol w:w="7591"/>
        <w:gridCol w:w="3057"/>
      </w:tblGrid>
      <w:tr w:rsidRPr="00BD59CA" w:rsidR="00BD59CA" w:rsidTr="009D2395" w14:paraId="5F2E66A1" w14:textId="77777777">
        <w:trPr>
          <w:trHeight w:val="557"/>
          <w:jc w:val="center"/>
        </w:trPr>
        <w:tc>
          <w:tcPr>
            <w:tcW w:w="570" w:type="dxa"/>
            <w:shd w:val="clear" w:color="auto" w:fill="D6E3BC" w:themeFill="accent3" w:themeFillTint="66"/>
            <w:vAlign w:val="center"/>
          </w:tcPr>
          <w:p w:rsidRPr="00BD59CA" w:rsidR="008376EB" w:rsidP="008376EB" w:rsidRDefault="008376EB" w14:paraId="77BCB3EB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Lp.</w:t>
            </w:r>
          </w:p>
        </w:tc>
        <w:tc>
          <w:tcPr>
            <w:tcW w:w="7591" w:type="dxa"/>
            <w:shd w:val="clear" w:color="auto" w:fill="D6E3BC" w:themeFill="accent3" w:themeFillTint="66"/>
            <w:vAlign w:val="center"/>
          </w:tcPr>
          <w:p w:rsidRPr="00BD59CA" w:rsidR="008376EB" w:rsidP="008376EB" w:rsidRDefault="008376EB" w14:paraId="1D4F3AD4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Rodzaj czynności</w:t>
            </w:r>
          </w:p>
        </w:tc>
        <w:tc>
          <w:tcPr>
            <w:tcW w:w="3057" w:type="dxa"/>
            <w:shd w:val="clear" w:color="auto" w:fill="D6E3BC" w:themeFill="accent3" w:themeFillTint="66"/>
            <w:vAlign w:val="center"/>
          </w:tcPr>
          <w:p w:rsidRPr="00BD59CA" w:rsidR="008376EB" w:rsidP="008376EB" w:rsidRDefault="008376EB" w14:paraId="0390A59F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Termin w postępowaniu rekrutacyjnym</w:t>
            </w:r>
          </w:p>
        </w:tc>
      </w:tr>
      <w:tr w:rsidRPr="00BD59CA" w:rsidR="00BD59CA" w:rsidTr="009D2395" w14:paraId="501F4FC9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12240C3A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1.</w:t>
            </w:r>
          </w:p>
        </w:tc>
        <w:tc>
          <w:tcPr>
            <w:tcW w:w="7591" w:type="dxa"/>
            <w:vAlign w:val="center"/>
          </w:tcPr>
          <w:p w:rsidRPr="00BD59CA" w:rsidR="008376EB" w:rsidP="009D2395" w:rsidRDefault="008376EB" w14:paraId="0BF5C977" w14:textId="094AECE9">
            <w:pPr>
              <w:spacing w:after="0" w:line="240" w:lineRule="auto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Złożenie wniosku, w tym zmiana wniosku o przyjęcie do szkoły ponadpodstawowej wraz z dokumentami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(podpisanego przez co najmniej jednego rodzica/prawnego opiekuna)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6F3E9D24" w14:textId="74653FB2">
            <w:pPr>
              <w:spacing w:after="120" w:line="240" w:lineRule="auto"/>
              <w:jc w:val="center"/>
              <w:rPr>
                <w:rFonts w:ascii="Times New Roman" w:hAnsi="Times New Roman"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od 1</w:t>
            </w:r>
            <w:r w:rsidRPr="00BD59CA" w:rsidR="0031659D">
              <w:rPr>
                <w:rFonts w:ascii="Times New Roman" w:hAnsi="Times New Roman"/>
                <w:b/>
                <w:color w:val="464646" w:themeColor="text1"/>
              </w:rPr>
              <w:t>5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maja 202</w:t>
            </w:r>
            <w:r w:rsidRPr="00BD59CA" w:rsidR="0031659D">
              <w:rPr>
                <w:rFonts w:ascii="Times New Roman" w:hAnsi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od godz. 08.00 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do 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1</w:t>
            </w:r>
            <w:r w:rsidRPr="00BD59CA" w:rsidR="0031659D">
              <w:rPr>
                <w:rFonts w:ascii="Times New Roman" w:hAnsi="Times New Roman"/>
                <w:b/>
                <w:color w:val="464646" w:themeColor="text1"/>
              </w:rPr>
              <w:t xml:space="preserve">9 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czerwca</w:t>
            </w:r>
            <w:r w:rsidRPr="00BD59CA" w:rsidR="0031659D">
              <w:rPr>
                <w:rFonts w:ascii="Times New Roman" w:hAnsi="Times New Roman"/>
                <w:b/>
                <w:color w:val="464646" w:themeColor="text1"/>
              </w:rPr>
              <w:t xml:space="preserve"> 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>202</w:t>
            </w:r>
            <w:r w:rsidRPr="00BD59CA" w:rsidR="0031659D">
              <w:rPr>
                <w:rFonts w:ascii="Times New Roman" w:hAnsi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do godz. 15.00</w:t>
            </w:r>
          </w:p>
        </w:tc>
      </w:tr>
      <w:tr w:rsidRPr="00BD59CA" w:rsidR="00BD59CA" w:rsidTr="009D2395" w14:paraId="52A5E84C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5C44A676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2.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50B2F1E8" w14:textId="68295C3B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Uzupełnienie wniosku o przyjęcie do szkoły ponadpodstawowej o świadectwo ukończenia szkoły podstawowej i o zaświadczenie o wyniku egzaminu ósmoklasisty oraz złożenie nowego wniosku, zmiana przez kandydata wniosku o przyjęcie, </w:t>
            </w:r>
            <w:r w:rsidRPr="00BD59CA" w:rsidR="009D2395">
              <w:rPr>
                <w:rStyle w:val="fontstyle01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z uwagi na zamianę szkół do których kandyduje.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7BF7207A" w14:textId="77D31EE3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od 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czerwca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r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od godz. 08.00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do 1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2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lipca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br/>
            </w:r>
            <w:r w:rsidRPr="00BD59CA">
              <w:rPr>
                <w:rFonts w:ascii="Times New Roman" w:hAnsi="Times New Roman" w:eastAsia="Times New Roman" w:cs="Times New Roman"/>
                <w:bCs/>
                <w:color w:val="464646" w:themeColor="text1"/>
              </w:rPr>
              <w:t>do godz. 15.00</w:t>
            </w:r>
          </w:p>
        </w:tc>
      </w:tr>
      <w:tr w:rsidRPr="00BD59CA" w:rsidR="00BD59CA" w:rsidTr="009D2395" w14:paraId="2A3287FE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41CD8EBD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3.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05E9CE6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75A0859B" w14:textId="0ACB37D0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do 1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2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lipca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</w:t>
            </w:r>
          </w:p>
        </w:tc>
      </w:tr>
      <w:tr w:rsidRPr="00BD59CA" w:rsidR="00BD59CA" w:rsidTr="009D2395" w14:paraId="2C181F0C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6F97D856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4.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2F535CDF" w14:textId="1A6F4CC9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Weryfikacja przez komisję rekrutacyjną wniosków o przyjęcie do szkoły ponadpodstawowej i dokumentów potwierdzających spełnianie przez kandydata warunków lub kryteriów branych pod uwagę w postępowaniu rekrutacyjnym, </w:t>
            </w:r>
            <w:r w:rsidRPr="00BD59CA" w:rsidR="009D2395">
              <w:rPr>
                <w:rStyle w:val="fontstyle01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Style w:val="fontstyle01"/>
                <w:i/>
                <w:iCs/>
                <w:color w:val="464646" w:themeColor="text1"/>
                <w:sz w:val="22"/>
                <w:szCs w:val="22"/>
                <w:u w:val="single"/>
              </w:rPr>
              <w:t>w tym okoliczności zweryfikowanych przez wójta (burmistrza lub prezydenta) wskazanych w oświadczeniach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2C1E93C8" w14:textId="41541F4E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do 1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8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lipca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r.</w:t>
            </w:r>
          </w:p>
        </w:tc>
      </w:tr>
      <w:tr w:rsidRPr="00BD59CA" w:rsidR="00BD59CA" w:rsidTr="009D2395" w14:paraId="12D45F21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346BDC76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5.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28F57130" w14:textId="27F53758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 xml:space="preserve">Podanie do publicznej wiadomości przez komisję rekrutacyjną </w:t>
            </w:r>
            <w:r w:rsidRPr="00BD59CA">
              <w:rPr>
                <w:rFonts w:ascii="Times New Roman" w:hAnsi="Times New Roman" w:eastAsia="Times New Roman" w:cs="Times New Roman"/>
                <w:b/>
                <w:bCs/>
                <w:color w:val="464646" w:themeColor="text1"/>
                <w:u w:val="single"/>
              </w:rPr>
              <w:t>listy kandydatów zakwalifikowanych i kandydatów niezakwalifikowanych</w:t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 </w:t>
            </w:r>
            <w:r w:rsidRPr="00BD59CA" w:rsidR="00962E01">
              <w:rPr>
                <w:rFonts w:ascii="Times New Roman" w:hAnsi="Times New Roman" w:cs="Times New Roman"/>
                <w:color w:val="464646" w:themeColor="text1"/>
              </w:rPr>
              <w:t>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6B03FB80" w14:textId="1E2F8B9C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2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1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lipca 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</w:t>
            </w:r>
          </w:p>
        </w:tc>
      </w:tr>
      <w:tr w:rsidRPr="00BD59CA" w:rsidR="00BD59CA" w:rsidTr="009D2395" w14:paraId="667696CF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785231C1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6.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044B9EDF" w14:textId="20CABD59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W</w:t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ydanie przez  szkoły prowadzące kształcenie zawodowe skierowania </w:t>
            </w:r>
            <w:r w:rsidRPr="00BD59CA" w:rsidR="009D2395">
              <w:rPr>
                <w:rFonts w:ascii="Times New Roman" w:hAnsi="Times New Roman" w:cs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>w danym zawodzie.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641A77E6" w14:textId="10063EBA">
            <w:pPr>
              <w:pStyle w:val="Default"/>
              <w:jc w:val="center"/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od 1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5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maja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r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  <w:t>.</w:t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>od godz. 08.00</w:t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do 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4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lipca 202</w:t>
            </w:r>
            <w:r w:rsidRPr="00BD59CA" w:rsidR="00962E0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3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 xml:space="preserve"> </w:t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>do godz. 15.00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  <w:t>.</w:t>
            </w:r>
          </w:p>
        </w:tc>
      </w:tr>
      <w:tr w:rsidRPr="00BD59CA" w:rsidR="00BD59CA" w:rsidTr="009D2395" w14:paraId="4A0E8072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6E845E62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7.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6725D7FA" w14:textId="6DFA7F8F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Potwierdzenie woli przyjęcia w postaci przedłożenia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oryginału świadectwa ukończenia szkoły i oryginału zaświadczenia o wynikach egzaminu zewnętrznego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, o ile nie zostały one złożone w uzupełnieniu wniosku o przyjęcie do szkoły ponadpodstawowej, a w przypadku szkoły prowadzącej kształcenie zawodowe </w:t>
            </w:r>
            <w:r w:rsidRPr="00BD59CA">
              <w:rPr>
                <w:rStyle w:val="fontstyle21"/>
                <w:rFonts w:ascii="Symbol" w:hAnsi="Symbol" w:eastAsia="Symbol" w:cs="Symbol"/>
                <w:color w:val="464646" w:themeColor="text1"/>
                <w:sz w:val="22"/>
                <w:szCs w:val="22"/>
              </w:rPr>
              <w:t>-</w:t>
            </w:r>
            <w:r w:rsidRPr="00BD59CA">
              <w:rPr>
                <w:rStyle w:val="fontstyle21"/>
                <w:color w:val="464646" w:themeColor="text1"/>
                <w:sz w:val="22"/>
                <w:szCs w:val="22"/>
              </w:rPr>
              <w:t xml:space="preserve"> 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także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zaświadczenia lekarskiego zawierającego orzeczenie o braku przeciwskazań zdrowotnych do podjęcia praktycznej nauki zawodu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31DB6DC2" w14:textId="52FA48F2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od 2</w:t>
            </w:r>
            <w:r w:rsidRPr="00BD59CA" w:rsidR="005A44AD">
              <w:rPr>
                <w:rFonts w:ascii="Times New Roman" w:hAnsi="Times New Roman"/>
                <w:b/>
                <w:color w:val="464646" w:themeColor="text1"/>
              </w:rPr>
              <w:t>1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lipca 202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od godz. 08.00 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do </w:t>
            </w:r>
            <w:r w:rsidRPr="00BD59CA" w:rsidR="005A44AD">
              <w:rPr>
                <w:rFonts w:ascii="Times New Roman" w:hAnsi="Times New Roman"/>
                <w:b/>
                <w:color w:val="464646" w:themeColor="text1"/>
              </w:rPr>
              <w:t>2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6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lipca 202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3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</w:t>
            </w:r>
            <w:r w:rsidRPr="00BD59CA">
              <w:rPr>
                <w:rFonts w:ascii="Times New Roman" w:hAnsi="Times New Roman"/>
                <w:color w:val="464646" w:themeColor="text1"/>
              </w:rPr>
              <w:t>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do godz. 15.00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</w:p>
        </w:tc>
      </w:tr>
      <w:tr w:rsidRPr="00BD59CA" w:rsidR="00BD59CA" w:rsidTr="009D2395" w14:paraId="299C0DD8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29626E81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8.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40362394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 xml:space="preserve">Podanie do publicznej wiadomości przez komisję rekrutacyjną </w:t>
            </w:r>
            <w:r w:rsidRPr="00BD59CA">
              <w:rPr>
                <w:rFonts w:ascii="Times New Roman" w:hAnsi="Times New Roman" w:eastAsia="Times New Roman" w:cs="Times New Roman"/>
                <w:b/>
                <w:bCs/>
                <w:color w:val="464646" w:themeColor="text1"/>
                <w:u w:val="single"/>
              </w:rPr>
              <w:t>listy kandydatów przyjętych i kandydatów nieprzyjętych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77FFC100" w14:textId="6F3B694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trike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2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7</w:t>
            </w:r>
            <w:r w:rsidRPr="00BD59CA" w:rsidR="005A44AD">
              <w:rPr>
                <w:rFonts w:ascii="Times New Roman" w:hAnsi="Times New Roman"/>
                <w:b/>
                <w:color w:val="464646" w:themeColor="text1"/>
              </w:rPr>
              <w:t xml:space="preserve"> lipca 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>202</w:t>
            </w:r>
            <w:r w:rsidRPr="00BD59CA" w:rsidR="005A44AD">
              <w:rPr>
                <w:rFonts w:ascii="Times New Roman" w:hAnsi="Times New Roman"/>
                <w:b/>
                <w:color w:val="464646" w:themeColor="text1"/>
              </w:rPr>
              <w:t>2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</w:t>
            </w:r>
            <w:r w:rsidRPr="00BD59CA">
              <w:rPr>
                <w:rFonts w:ascii="Times New Roman" w:hAnsi="Times New Roman"/>
                <w:color w:val="464646" w:themeColor="text1"/>
              </w:rPr>
              <w:t>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do godz. 14.00 </w:t>
            </w:r>
          </w:p>
        </w:tc>
      </w:tr>
      <w:tr w:rsidRPr="00BD59CA" w:rsidR="00BD59CA" w:rsidTr="009D2395" w14:paraId="40D43BEA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62CBE039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9.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4265D2DC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Wystąpienie do komisji rekrutacyjnej o sporządzenie uzasadnienia odmowy przyjęcia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575707D4" w14:textId="7D343B3E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do </w:t>
            </w:r>
            <w:r w:rsidRPr="00BD59CA" w:rsidR="00962E01">
              <w:rPr>
                <w:rFonts w:ascii="Times New Roman" w:hAnsi="Times New Roman"/>
                <w:b/>
                <w:color w:val="464646" w:themeColor="text1"/>
              </w:rPr>
              <w:t>1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sierpnia 202</w:t>
            </w:r>
            <w:r w:rsidRPr="00BD59CA" w:rsidR="008F191F">
              <w:rPr>
                <w:rFonts w:ascii="Times New Roman" w:hAnsi="Times New Roman"/>
                <w:b/>
                <w:color w:val="464646" w:themeColor="text1"/>
              </w:rPr>
              <w:t>2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r</w:t>
            </w:r>
            <w:r w:rsidRPr="00BD59CA">
              <w:rPr>
                <w:rFonts w:ascii="Times New Roman" w:hAnsi="Times New Roman"/>
                <w:color w:val="464646" w:themeColor="text1"/>
              </w:rPr>
              <w:t>.</w:t>
            </w:r>
          </w:p>
        </w:tc>
      </w:tr>
      <w:tr w:rsidRPr="00BD59CA" w:rsidR="00BD59CA" w:rsidTr="009D2395" w14:paraId="58AC576B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290B4911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10.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30FEC879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Sporządzenie przez komisje rekrutacyjną uzasadnienia odmowy przyjęcia.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395DA5BF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do 3 dni od dnia wystąpienia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 sporządzenie uzasadnienia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odmowy przyjęcia</w:t>
            </w:r>
          </w:p>
        </w:tc>
      </w:tr>
      <w:tr w:rsidRPr="00BD59CA" w:rsidR="00BD59CA" w:rsidTr="009D2395" w14:paraId="3861346F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66A28533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11.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03DCF3DC" w14:textId="77F691AC">
            <w:pPr>
              <w:spacing w:after="120" w:line="240" w:lineRule="auto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Wniesienie do dyrektora szkoły odwołania od rozstrzygnięcia komisji</w:t>
            </w:r>
            <w:r w:rsidRPr="00BD59CA" w:rsidR="009D2395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 xml:space="preserve"> 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rekrutacyjnej.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4E83FBD7" w14:textId="174FB0B8">
            <w:pPr>
              <w:spacing w:after="0" w:line="240" w:lineRule="auto"/>
              <w:jc w:val="center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do 3 dni od dnia otrzymania</w:t>
            </w:r>
            <w:r w:rsidRPr="00BD59CA">
              <w:rPr>
                <w:rFonts w:ascii="TimesNewRomanPSMT" w:hAnsi="TimesNewRomanPSMT"/>
                <w:color w:val="464646" w:themeColor="text1"/>
              </w:rPr>
              <w:br/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uzasadniania odmowy</w:t>
            </w:r>
            <w:r w:rsidRPr="00BD59CA" w:rsidR="009D2395">
              <w:rPr>
                <w:rStyle w:val="fontstyle01"/>
                <w:color w:val="464646" w:themeColor="text1"/>
                <w:sz w:val="22"/>
                <w:szCs w:val="22"/>
              </w:rPr>
              <w:t xml:space="preserve"> 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przyjęcia</w:t>
            </w:r>
          </w:p>
        </w:tc>
      </w:tr>
      <w:tr w:rsidRPr="00BD59CA" w:rsidR="00BD59CA" w:rsidTr="009D2395" w14:paraId="3D2F33A5" w14:textId="77777777">
        <w:trPr>
          <w:jc w:val="center"/>
        </w:trPr>
        <w:tc>
          <w:tcPr>
            <w:tcW w:w="570" w:type="dxa"/>
            <w:vAlign w:val="center"/>
          </w:tcPr>
          <w:p w:rsidRPr="00BD59CA" w:rsidR="008376EB" w:rsidP="008376EB" w:rsidRDefault="008376EB" w14:paraId="04254B30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12.</w:t>
            </w:r>
          </w:p>
        </w:tc>
        <w:tc>
          <w:tcPr>
            <w:tcW w:w="7591" w:type="dxa"/>
            <w:vAlign w:val="center"/>
          </w:tcPr>
          <w:p w:rsidRPr="00BD59CA" w:rsidR="008376EB" w:rsidP="008376EB" w:rsidRDefault="008376EB" w14:paraId="25C22125" w14:textId="22099B7A">
            <w:pPr>
              <w:spacing w:after="0" w:line="240" w:lineRule="auto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Dyrektor szkoły rozpatruje odwołanie od rozstrzygnięcia komisji</w:t>
            </w:r>
            <w:r w:rsidRPr="00BD59CA" w:rsidR="009D2395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 xml:space="preserve"> 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rekrutacyjnej.</w:t>
            </w:r>
          </w:p>
        </w:tc>
        <w:tc>
          <w:tcPr>
            <w:tcW w:w="3057" w:type="dxa"/>
            <w:vAlign w:val="center"/>
          </w:tcPr>
          <w:p w:rsidRPr="00BD59CA" w:rsidR="008376EB" w:rsidP="008376EB" w:rsidRDefault="008376EB" w14:paraId="237E3E77" w14:textId="77777777">
            <w:pPr>
              <w:spacing w:after="0" w:line="240" w:lineRule="auto"/>
              <w:jc w:val="center"/>
              <w:rPr>
                <w:rStyle w:val="fontstyle01"/>
                <w:color w:val="464646" w:themeColor="text1"/>
                <w:sz w:val="22"/>
                <w:szCs w:val="22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do 3 dni od dnia złożenia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odwołania do dyrektor szkoły</w:t>
            </w:r>
          </w:p>
        </w:tc>
      </w:tr>
    </w:tbl>
    <w:p w:rsidRPr="00BD59CA" w:rsidR="00961651" w:rsidP="00961651" w:rsidRDefault="00961651" w14:paraId="3970847B" w14:textId="77777777">
      <w:pPr>
        <w:pStyle w:val="Nagwek1"/>
        <w:ind w:left="-284"/>
        <w:rPr>
          <w:rFonts w:eastAsiaTheme="minorHAnsi"/>
          <w:color w:val="464646" w:themeColor="text1"/>
          <w:sz w:val="22"/>
          <w:szCs w:val="32"/>
        </w:rPr>
      </w:pPr>
      <w:bookmarkStart w:name="_Toc98935498" w:id="10"/>
    </w:p>
    <w:p w:rsidRPr="00BD59CA" w:rsidR="00961651" w:rsidP="00961651" w:rsidRDefault="00961651" w14:paraId="3E984DC5" w14:textId="77777777">
      <w:pPr>
        <w:pStyle w:val="Nagwek1"/>
        <w:ind w:left="-284"/>
        <w:rPr>
          <w:rFonts w:eastAsiaTheme="minorHAnsi"/>
          <w:color w:val="464646" w:themeColor="text1"/>
          <w:sz w:val="22"/>
          <w:szCs w:val="32"/>
        </w:rPr>
      </w:pPr>
    </w:p>
    <w:p w:rsidRPr="00BD59CA" w:rsidR="00961651" w:rsidP="00961651" w:rsidRDefault="00961651" w14:paraId="5F30B6F1" w14:textId="2D2A278E">
      <w:pPr>
        <w:pStyle w:val="Nagwek1"/>
        <w:numPr>
          <w:ilvl w:val="3"/>
          <w:numId w:val="21"/>
        </w:numPr>
        <w:ind w:left="-284" w:hanging="425"/>
        <w:rPr>
          <w:rFonts w:eastAsiaTheme="minorHAnsi"/>
          <w:color w:val="464646" w:themeColor="text1"/>
          <w:sz w:val="22"/>
          <w:szCs w:val="32"/>
        </w:rPr>
      </w:pPr>
      <w:r w:rsidRPr="00BD59CA">
        <w:rPr>
          <w:rFonts w:eastAsiaTheme="minorHAnsi"/>
          <w:color w:val="464646" w:themeColor="text1"/>
          <w:sz w:val="22"/>
          <w:szCs w:val="32"/>
        </w:rPr>
        <w:lastRenderedPageBreak/>
        <w:t>Terminarz części uzupełniającej rekrutacji:</w:t>
      </w:r>
    </w:p>
    <w:tbl>
      <w:tblPr>
        <w:tblW w:w="112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70"/>
        <w:gridCol w:w="7591"/>
        <w:gridCol w:w="3057"/>
      </w:tblGrid>
      <w:tr w:rsidRPr="00BD59CA" w:rsidR="00BD59CA" w:rsidTr="00FF61A5" w14:paraId="57C556CF" w14:textId="77777777">
        <w:trPr>
          <w:trHeight w:val="557"/>
          <w:jc w:val="center"/>
        </w:trPr>
        <w:tc>
          <w:tcPr>
            <w:tcW w:w="570" w:type="dxa"/>
            <w:shd w:val="clear" w:color="auto" w:fill="D6E3BC" w:themeFill="accent3" w:themeFillTint="66"/>
            <w:vAlign w:val="center"/>
          </w:tcPr>
          <w:p w:rsidRPr="00BD59CA" w:rsidR="00961651" w:rsidP="00FF61A5" w:rsidRDefault="00961651" w14:paraId="6AE72738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Lp.</w:t>
            </w:r>
          </w:p>
        </w:tc>
        <w:tc>
          <w:tcPr>
            <w:tcW w:w="7591" w:type="dxa"/>
            <w:shd w:val="clear" w:color="auto" w:fill="D6E3BC" w:themeFill="accent3" w:themeFillTint="66"/>
            <w:vAlign w:val="center"/>
          </w:tcPr>
          <w:p w:rsidRPr="00BD59CA" w:rsidR="00961651" w:rsidP="00FF61A5" w:rsidRDefault="00961651" w14:paraId="40D89038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Rodzaj czynności</w:t>
            </w:r>
          </w:p>
        </w:tc>
        <w:tc>
          <w:tcPr>
            <w:tcW w:w="3057" w:type="dxa"/>
            <w:shd w:val="clear" w:color="auto" w:fill="D6E3BC" w:themeFill="accent3" w:themeFillTint="66"/>
            <w:vAlign w:val="center"/>
          </w:tcPr>
          <w:p w:rsidRPr="00BD59CA" w:rsidR="00961651" w:rsidP="00FF61A5" w:rsidRDefault="00961651" w14:paraId="4F219E5E" w14:textId="77777777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Termin w postępowaniu rekrutacyjnym</w:t>
            </w:r>
          </w:p>
        </w:tc>
      </w:tr>
      <w:tr w:rsidRPr="00BD59CA" w:rsidR="00BD59CA" w:rsidTr="00FF61A5" w14:paraId="6D118E4E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48A03B29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460A6651" w14:textId="77777777">
            <w:pPr>
              <w:spacing w:after="0" w:line="240" w:lineRule="auto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Złożenie wniosku, w tym zmiana wniosku o przyjęcie do szkoły ponadpodstawowej wraz z dokumentami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(podpisanego przez co najmniej jednego rodzica/prawnego opiekuna)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 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180403C6" w14:textId="2F3BCFF6">
            <w:pPr>
              <w:spacing w:after="120" w:line="240" w:lineRule="auto"/>
              <w:jc w:val="center"/>
              <w:rPr>
                <w:rFonts w:ascii="Times New Roman" w:hAnsi="Times New Roman"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od 31 lipca 2023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od godz. 08.00 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>do 02 sierpnia 2023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do godz. 15.00</w:t>
            </w:r>
          </w:p>
        </w:tc>
      </w:tr>
      <w:tr w:rsidRPr="00BD59CA" w:rsidR="00BD59CA" w:rsidTr="00FF61A5" w14:paraId="23EC9A35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558D3C32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2.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264B3FBA" w14:textId="77777777">
            <w:pPr>
              <w:spacing w:after="0" w:line="240" w:lineRule="auto"/>
              <w:ind w:right="-108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Uzupełnienie wniosku o przyjęcie do szkoły ponadpodstawowej o świadectwo ukończenia szkoły podstawowej i o zaświadczenie o wyniku egzaminu ósmoklasisty oraz złożenie nowego wniosku, zmiana przez kandydata wniosku o przyjęcie, 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z uwagi na zamianę szkół do których kandyduje.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2FD89C30" w14:textId="6CB19882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od 31 lipca 2023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od godz. 08.00 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>do 02 sierpnia 2023 r.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do godz. 15.00</w:t>
            </w:r>
          </w:p>
        </w:tc>
      </w:tr>
      <w:tr w:rsidRPr="00BD59CA" w:rsidR="00BD59CA" w:rsidTr="00FF61A5" w14:paraId="5AED157E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46E4A2A5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3.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4C40610B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Weryfikacja przez komisję rekrutacyjną wniosków o przyjęcie do szkoły ponadpodstawowej i dokumentów potwierdzających spełnianie przez kandydata warunków poświadczanych w oświadczeniach, w tym dokonanie przez przewodniczącego komisji rekrutacyjnej czynności związanych z ustaleniem tych okoliczności.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5CD7B950" w14:textId="66314259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do </w:t>
            </w:r>
            <w:r w:rsidRPr="00BD59CA" w:rsidR="00BA3764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3 sierpnia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2023 r.</w:t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</w:t>
            </w:r>
          </w:p>
        </w:tc>
      </w:tr>
      <w:tr w:rsidRPr="00BD59CA" w:rsidR="00BD59CA" w:rsidTr="00FF61A5" w14:paraId="2470A685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545E5E09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4.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434A6240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Weryfikacja przez komisję rekrutacyjną wniosków o przyjęcie do szkoły ponadpodstawowej i dokumentów potwierdzających spełnianie przez kandydata warunków lub kryteriów branych pod uwagę w postępowaniu rekrutacyjnym, 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br/>
            </w:r>
            <w:r w:rsidRPr="00BD59CA">
              <w:rPr>
                <w:rStyle w:val="fontstyle01"/>
                <w:i/>
                <w:iCs/>
                <w:color w:val="464646" w:themeColor="text1"/>
                <w:sz w:val="22"/>
                <w:szCs w:val="22"/>
                <w:u w:val="single"/>
              </w:rPr>
              <w:t>w tym okoliczności zweryfikowanych przez wójta (burmistrza lub prezydenta) wskazanych w oświadczeniach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17A80912" w14:textId="44D5EA13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do 8 </w:t>
            </w:r>
            <w:r w:rsidRPr="00BD59CA" w:rsidR="00BA3764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sierpnia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2023 r.</w:t>
            </w:r>
          </w:p>
        </w:tc>
      </w:tr>
      <w:tr w:rsidRPr="00BD59CA" w:rsidR="00BD59CA" w:rsidTr="00FF61A5" w14:paraId="69EC0ED2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10B111E3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5.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7407F592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 xml:space="preserve">Podanie do publicznej wiadomości przez komisję rekrutacyjną </w:t>
            </w:r>
            <w:r w:rsidRPr="00BD59CA">
              <w:rPr>
                <w:rFonts w:ascii="Times New Roman" w:hAnsi="Times New Roman" w:eastAsia="Times New Roman" w:cs="Times New Roman"/>
                <w:b/>
                <w:bCs/>
                <w:color w:val="464646" w:themeColor="text1"/>
                <w:u w:val="single"/>
              </w:rPr>
              <w:t>listy kandydatów zakwalifikowanych i kandydatów niezakwalifikowanych</w:t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 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BA3764" w14:paraId="7064E682" w14:textId="27AE1159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9 sierpnia</w:t>
            </w:r>
            <w:r w:rsidRPr="00BD59CA" w:rsidR="00961651">
              <w:rPr>
                <w:rFonts w:ascii="Times New Roman" w:hAnsi="Times New Roman"/>
                <w:b/>
                <w:color w:val="464646" w:themeColor="text1"/>
              </w:rPr>
              <w:t xml:space="preserve"> </w:t>
            </w:r>
            <w:r w:rsidRPr="00BD59CA" w:rsidR="00961651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2023 r.</w:t>
            </w:r>
            <w:r w:rsidRPr="00BD59CA" w:rsidR="00961651">
              <w:rPr>
                <w:rFonts w:ascii="Times New Roman" w:hAnsi="Times New Roman"/>
                <w:color w:val="464646" w:themeColor="text1"/>
              </w:rPr>
              <w:t xml:space="preserve"> </w:t>
            </w:r>
          </w:p>
        </w:tc>
      </w:tr>
      <w:tr w:rsidRPr="00BD59CA" w:rsidR="00BD59CA" w:rsidTr="00FF61A5" w14:paraId="271C265A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20018966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6.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7600D23D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W</w:t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 xml:space="preserve">ydanie przez  szkoły prowadzące kształcenie zawodowe skierowania </w:t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 w:cs="Times New Roman"/>
                <w:color w:val="464646" w:themeColor="text1"/>
              </w:rPr>
              <w:t>w danym zawodzie.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BA3764" w14:paraId="188E533E" w14:textId="1333D652">
            <w:pPr>
              <w:pStyle w:val="Default"/>
              <w:jc w:val="center"/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o</w:t>
            </w:r>
            <w:r w:rsidRPr="00BD59CA" w:rsidR="0096165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d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31 lipca</w:t>
            </w:r>
            <w:r w:rsidRPr="00BD59CA" w:rsidR="0096165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 2023 r</w:t>
            </w:r>
            <w:r w:rsidRPr="00BD59CA" w:rsidR="00961651"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  <w:t>.</w:t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>od godz. 08.00</w:t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 w:rsidR="0096165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 xml:space="preserve">do 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10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sierpnia </w:t>
            </w:r>
            <w:r w:rsidRPr="00BD59CA" w:rsidR="00961651">
              <w:rPr>
                <w:rFonts w:ascii="Times New Roman" w:hAnsi="Times New Roman" w:eastAsia="Times New Roman" w:cs="Times New Roman"/>
                <w:b/>
                <w:color w:val="464646" w:themeColor="text1"/>
                <w:sz w:val="22"/>
                <w:szCs w:val="22"/>
              </w:rPr>
              <w:t>2023 r.</w:t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 xml:space="preserve"> </w:t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br/>
            </w:r>
            <w:r w:rsidRPr="00BD59CA" w:rsidR="00961651">
              <w:rPr>
                <w:rFonts w:ascii="Times New Roman" w:hAnsi="Times New Roman"/>
                <w:color w:val="464646" w:themeColor="text1"/>
                <w:sz w:val="22"/>
                <w:szCs w:val="22"/>
              </w:rPr>
              <w:t>do godz. 15.00</w:t>
            </w:r>
            <w:r w:rsidRPr="00BD59CA" w:rsidR="00961651">
              <w:rPr>
                <w:rFonts w:ascii="Times New Roman" w:hAnsi="Times New Roman" w:eastAsia="Times New Roman" w:cs="Times New Roman"/>
                <w:color w:val="464646" w:themeColor="text1"/>
                <w:sz w:val="22"/>
                <w:szCs w:val="22"/>
              </w:rPr>
              <w:t>.</w:t>
            </w:r>
          </w:p>
        </w:tc>
      </w:tr>
      <w:tr w:rsidRPr="00BD59CA" w:rsidR="00BD59CA" w:rsidTr="00FF61A5" w14:paraId="78838835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7DF80057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7.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2E320BE8" w14:textId="77777777">
            <w:pPr>
              <w:spacing w:after="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Potwierdzenie woli przyjęcia w postaci przedłożenia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oryginału świadectwa ukończenia szkoły i oryginału zaświadczenia o wynikach egzaminu zewnętrznego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, o ile nie zostały one złożone w uzupełnieniu wniosku o przyjęcie do szkoły ponadpodstawowej, a w przypadku szkoły prowadzącej kształcenie zawodowe </w:t>
            </w:r>
            <w:r w:rsidRPr="00BD59CA">
              <w:rPr>
                <w:rStyle w:val="fontstyle21"/>
                <w:rFonts w:ascii="Symbol" w:hAnsi="Symbol" w:eastAsia="Symbol" w:cs="Symbol"/>
                <w:color w:val="464646" w:themeColor="text1"/>
                <w:sz w:val="22"/>
                <w:szCs w:val="22"/>
              </w:rPr>
              <w:t>-</w:t>
            </w:r>
            <w:r w:rsidRPr="00BD59CA">
              <w:rPr>
                <w:rStyle w:val="fontstyle21"/>
                <w:color w:val="464646" w:themeColor="text1"/>
                <w:sz w:val="22"/>
                <w:szCs w:val="22"/>
              </w:rPr>
              <w:t xml:space="preserve"> </w:t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 xml:space="preserve">także </w:t>
            </w:r>
            <w:r w:rsidRPr="00BD59CA">
              <w:rPr>
                <w:rStyle w:val="fontstyle01"/>
                <w:b/>
                <w:bCs/>
                <w:color w:val="464646" w:themeColor="text1"/>
                <w:sz w:val="22"/>
                <w:szCs w:val="22"/>
                <w:u w:val="single"/>
              </w:rPr>
              <w:t>zaświadczenia lekarskiego zawierającego orzeczenie o braku przeciwskazań zdrowotnych do podjęcia praktycznej nauki zawodu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BA3764" w14:paraId="50FF9853" w14:textId="21A15000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od 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>9 sierpnia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 xml:space="preserve"> 2023 r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od godz. 08.00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do 10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sierpnia </w:t>
            </w:r>
            <w:r w:rsidRPr="00BD59CA">
              <w:rPr>
                <w:rFonts w:ascii="Times New Roman" w:hAnsi="Times New Roman" w:eastAsia="Times New Roman" w:cs="Times New Roman"/>
                <w:b/>
                <w:color w:val="464646" w:themeColor="text1"/>
              </w:rPr>
              <w:t>2023 r.</w:t>
            </w:r>
            <w:r w:rsidRPr="00BD59CA">
              <w:rPr>
                <w:rFonts w:ascii="Times New Roman" w:hAnsi="Times New Roman"/>
                <w:color w:val="464646" w:themeColor="text1"/>
              </w:rPr>
              <w:t xml:space="preserve"> </w:t>
            </w:r>
            <w:r w:rsidRPr="00BD59CA">
              <w:rPr>
                <w:rFonts w:ascii="Times New Roman" w:hAnsi="Times New Roman"/>
                <w:color w:val="464646" w:themeColor="text1"/>
              </w:rPr>
              <w:br/>
            </w:r>
            <w:r w:rsidRPr="00BD59CA">
              <w:rPr>
                <w:rFonts w:ascii="Times New Roman" w:hAnsi="Times New Roman"/>
                <w:color w:val="464646" w:themeColor="text1"/>
              </w:rPr>
              <w:t>do godz. 15.00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</w:p>
        </w:tc>
      </w:tr>
      <w:tr w:rsidRPr="00BD59CA" w:rsidR="00BD59CA" w:rsidTr="00FF61A5" w14:paraId="102ADE96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690D5436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8.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3F64784E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 xml:space="preserve">Podanie do publicznej wiadomości przez komisję rekrutacyjną </w:t>
            </w:r>
            <w:r w:rsidRPr="00BD59CA">
              <w:rPr>
                <w:rFonts w:ascii="Times New Roman" w:hAnsi="Times New Roman" w:eastAsia="Times New Roman" w:cs="Times New Roman"/>
                <w:b/>
                <w:bCs/>
                <w:color w:val="464646" w:themeColor="text1"/>
                <w:u w:val="single"/>
              </w:rPr>
              <w:t>listy kandydatów przyjętych i kandydatów nieprzyjętych</w:t>
            </w: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BA3764" w14:paraId="0C681644" w14:textId="6BE3CAC8">
            <w:pPr>
              <w:spacing w:after="120" w:line="240" w:lineRule="auto"/>
              <w:jc w:val="center"/>
              <w:rPr>
                <w:rFonts w:ascii="Times New Roman" w:hAnsi="Times New Roman" w:eastAsia="Times New Roman" w:cs="Times New Roman"/>
                <w:strike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11 sierpnia</w:t>
            </w:r>
            <w:r w:rsidRPr="00BD59CA" w:rsidR="00961651">
              <w:rPr>
                <w:rFonts w:ascii="Times New Roman" w:hAnsi="Times New Roman"/>
                <w:b/>
                <w:color w:val="464646" w:themeColor="text1"/>
              </w:rPr>
              <w:t xml:space="preserve"> r</w:t>
            </w:r>
            <w:r w:rsidRPr="00BD59CA" w:rsidR="00961651">
              <w:rPr>
                <w:rFonts w:ascii="Times New Roman" w:hAnsi="Times New Roman"/>
                <w:color w:val="464646" w:themeColor="text1"/>
              </w:rPr>
              <w:t>.</w:t>
            </w:r>
            <w:r w:rsidRPr="00BD59CA" w:rsidR="00961651">
              <w:rPr>
                <w:rFonts w:ascii="Times New Roman" w:hAnsi="Times New Roman"/>
                <w:color w:val="464646" w:themeColor="text1"/>
              </w:rPr>
              <w:br/>
            </w:r>
            <w:r w:rsidRPr="00BD59CA" w:rsidR="00961651">
              <w:rPr>
                <w:rFonts w:ascii="Times New Roman" w:hAnsi="Times New Roman"/>
                <w:color w:val="464646" w:themeColor="text1"/>
              </w:rPr>
              <w:t xml:space="preserve">do godz. 14.00 </w:t>
            </w:r>
          </w:p>
        </w:tc>
      </w:tr>
      <w:tr w:rsidRPr="00BD59CA" w:rsidR="00BD59CA" w:rsidTr="00FF61A5" w14:paraId="02EF168B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57A9D697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9.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299A3E3E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 New Roman" w:hAnsi="Times New Roman" w:eastAsia="Times New Roman" w:cs="Times New Roman"/>
                <w:color w:val="464646" w:themeColor="text1"/>
              </w:rPr>
              <w:t>Wystąpienie do komisji rekrutacyjnej o sporządzenie uzasadnienia odmowy przyjęcia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1D528CC5" w14:textId="1CE73F5D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do 1</w:t>
            </w:r>
            <w:r w:rsidRPr="00BD59CA" w:rsidR="00BA3764">
              <w:rPr>
                <w:rFonts w:ascii="Times New Roman" w:hAnsi="Times New Roman"/>
                <w:b/>
                <w:color w:val="464646" w:themeColor="text1"/>
              </w:rPr>
              <w:t>6</w:t>
            </w:r>
            <w:r w:rsidRPr="00BD59CA">
              <w:rPr>
                <w:rFonts w:ascii="Times New Roman" w:hAnsi="Times New Roman"/>
                <w:b/>
                <w:color w:val="464646" w:themeColor="text1"/>
              </w:rPr>
              <w:t xml:space="preserve"> sierpnia 2022 r</w:t>
            </w:r>
            <w:r w:rsidRPr="00BD59CA">
              <w:rPr>
                <w:rFonts w:ascii="Times New Roman" w:hAnsi="Times New Roman"/>
                <w:color w:val="464646" w:themeColor="text1"/>
              </w:rPr>
              <w:t>.</w:t>
            </w:r>
          </w:p>
        </w:tc>
      </w:tr>
      <w:tr w:rsidRPr="00BD59CA" w:rsidR="00BD59CA" w:rsidTr="00FF61A5" w14:paraId="6DDF355A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29409615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10.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2DCA7754" w14:textId="77777777">
            <w:pPr>
              <w:spacing w:after="120" w:line="240" w:lineRule="auto"/>
              <w:rPr>
                <w:rFonts w:ascii="Times New Roman" w:hAnsi="Times New Roman" w:eastAsia="Times New Roman" w:cs="Times New Roman"/>
                <w:color w:val="464646" w:themeColor="text1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Sporządzenie przez komisje rekrutacyjną uzasadnienia odmowy przyjęcia.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4B5097DF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do 3 dni od dnia wystąpienia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 sporządzenie uzasadnienia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odmowy przyjęcia</w:t>
            </w:r>
          </w:p>
        </w:tc>
      </w:tr>
      <w:tr w:rsidRPr="00BD59CA" w:rsidR="00BD59CA" w:rsidTr="00FF61A5" w14:paraId="4E25E277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270EBAC1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11.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7B1F37BB" w14:textId="77777777">
            <w:pPr>
              <w:spacing w:after="120" w:line="240" w:lineRule="auto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Wniesienie do dyrektora szkoły odwołania od rozstrzygnięcia komisji rekrutacyjnej.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77A9F4EB" w14:textId="77777777">
            <w:pPr>
              <w:spacing w:after="0" w:line="240" w:lineRule="auto"/>
              <w:jc w:val="center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do 3 dni od dnia otrzymania</w:t>
            </w:r>
            <w:r w:rsidRPr="00BD59CA">
              <w:rPr>
                <w:rFonts w:ascii="TimesNewRomanPSMT" w:hAnsi="TimesNewRomanPSMT"/>
                <w:color w:val="464646" w:themeColor="text1"/>
              </w:rPr>
              <w:br/>
            </w:r>
            <w:r w:rsidRPr="00BD59CA">
              <w:rPr>
                <w:rStyle w:val="fontstyle01"/>
                <w:color w:val="464646" w:themeColor="text1"/>
                <w:sz w:val="22"/>
                <w:szCs w:val="22"/>
              </w:rPr>
              <w:t>uzasadniania odmowy przyjęcia</w:t>
            </w:r>
          </w:p>
        </w:tc>
      </w:tr>
      <w:tr w:rsidRPr="00BD59CA" w:rsidR="00BD59CA" w:rsidTr="00FF61A5" w14:paraId="118E6CF0" w14:textId="77777777">
        <w:trPr>
          <w:jc w:val="center"/>
        </w:trPr>
        <w:tc>
          <w:tcPr>
            <w:tcW w:w="570" w:type="dxa"/>
            <w:vAlign w:val="center"/>
          </w:tcPr>
          <w:p w:rsidRPr="00BD59CA" w:rsidR="00961651" w:rsidP="00FF61A5" w:rsidRDefault="00961651" w14:paraId="1E6DDC41" w14:textId="77777777">
            <w:pPr>
              <w:spacing w:after="120" w:line="240" w:lineRule="auto"/>
              <w:jc w:val="center"/>
              <w:rPr>
                <w:rFonts w:ascii="Times New Roman" w:hAnsi="Times New Roman"/>
                <w:b/>
                <w:color w:val="464646" w:themeColor="text1"/>
              </w:rPr>
            </w:pPr>
            <w:r w:rsidRPr="00BD59CA">
              <w:rPr>
                <w:rFonts w:ascii="Times New Roman" w:hAnsi="Times New Roman"/>
                <w:b/>
                <w:color w:val="464646" w:themeColor="text1"/>
              </w:rPr>
              <w:t>12.</w:t>
            </w:r>
          </w:p>
        </w:tc>
        <w:tc>
          <w:tcPr>
            <w:tcW w:w="7591" w:type="dxa"/>
            <w:vAlign w:val="center"/>
          </w:tcPr>
          <w:p w:rsidRPr="00BD59CA" w:rsidR="00961651" w:rsidP="00FF61A5" w:rsidRDefault="00961651" w14:paraId="77A7681A" w14:textId="77777777">
            <w:pPr>
              <w:spacing w:after="0" w:line="240" w:lineRule="auto"/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Dyrektor szkoły rozpatruje odwołanie od rozstrzygnięcia komisji rekrutacyjnej.</w:t>
            </w:r>
          </w:p>
        </w:tc>
        <w:tc>
          <w:tcPr>
            <w:tcW w:w="3057" w:type="dxa"/>
            <w:vAlign w:val="center"/>
          </w:tcPr>
          <w:p w:rsidRPr="00BD59CA" w:rsidR="00961651" w:rsidP="00FF61A5" w:rsidRDefault="00961651" w14:paraId="6C519A04" w14:textId="77777777">
            <w:pPr>
              <w:spacing w:after="0" w:line="240" w:lineRule="auto"/>
              <w:jc w:val="center"/>
              <w:rPr>
                <w:rStyle w:val="fontstyle01"/>
                <w:color w:val="464646" w:themeColor="text1"/>
                <w:sz w:val="22"/>
                <w:szCs w:val="22"/>
              </w:rPr>
            </w:pP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do 3 dni od dnia złożenia</w:t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br/>
            </w:r>
            <w:r w:rsidRPr="00BD59CA">
              <w:rPr>
                <w:rFonts w:ascii="TimesNewRomanPSMT" w:hAnsi="TimesNewRomanPSMT" w:eastAsia="Times New Roman" w:cs="Times New Roman"/>
                <w:color w:val="464646" w:themeColor="text1"/>
                <w:lang w:eastAsia="pl-PL"/>
              </w:rPr>
              <w:t>odwołania do dyrektor szkoły</w:t>
            </w:r>
          </w:p>
        </w:tc>
      </w:tr>
    </w:tbl>
    <w:p w:rsidRPr="00BD59CA" w:rsidR="00961651" w:rsidP="00C679BA" w:rsidRDefault="00961651" w14:paraId="17E59FD0" w14:textId="77777777">
      <w:pPr>
        <w:pStyle w:val="Nagwek1"/>
        <w:jc w:val="center"/>
        <w:rPr>
          <w:color w:val="464646" w:themeColor="text1"/>
          <w:sz w:val="36"/>
        </w:rPr>
      </w:pPr>
    </w:p>
    <w:p w:rsidRPr="00BD59CA" w:rsidR="00962E01" w:rsidP="00C679BA" w:rsidRDefault="00962E01" w14:paraId="3225EC8C" w14:textId="77777777">
      <w:pPr>
        <w:pStyle w:val="Nagwek1"/>
        <w:jc w:val="center"/>
        <w:rPr>
          <w:color w:val="464646" w:themeColor="text1"/>
          <w:sz w:val="36"/>
        </w:rPr>
      </w:pPr>
    </w:p>
    <w:p w:rsidRPr="00BD59CA" w:rsidR="00234164" w:rsidP="00C679BA" w:rsidRDefault="004C5645" w14:paraId="17AD11E7" w14:textId="703C7087">
      <w:pPr>
        <w:pStyle w:val="Nagwek1"/>
        <w:jc w:val="center"/>
        <w:rPr>
          <w:color w:val="464646" w:themeColor="text1"/>
          <w:sz w:val="36"/>
        </w:rPr>
      </w:pPr>
      <w:r w:rsidRPr="00BD59CA">
        <w:rPr>
          <w:color w:val="464646" w:themeColor="text1"/>
          <w:sz w:val="36"/>
        </w:rPr>
        <w:lastRenderedPageBreak/>
        <w:t>§</w:t>
      </w:r>
      <w:r w:rsidRPr="00BD59CA" w:rsidR="008376EB">
        <w:rPr>
          <w:color w:val="464646" w:themeColor="text1"/>
          <w:sz w:val="36"/>
        </w:rPr>
        <w:t>6</w:t>
      </w:r>
      <w:r w:rsidRPr="00BD59CA" w:rsidR="00BF718A">
        <w:rPr>
          <w:color w:val="464646" w:themeColor="text1"/>
          <w:sz w:val="36"/>
        </w:rPr>
        <w:t xml:space="preserve"> Komisj</w:t>
      </w:r>
      <w:r w:rsidRPr="00BD59CA" w:rsidR="008F6BC2">
        <w:rPr>
          <w:color w:val="464646" w:themeColor="text1"/>
          <w:sz w:val="36"/>
        </w:rPr>
        <w:t xml:space="preserve">a </w:t>
      </w:r>
      <w:r w:rsidRPr="00BD59CA" w:rsidR="005C30EB">
        <w:rPr>
          <w:color w:val="464646" w:themeColor="text1"/>
          <w:sz w:val="36"/>
        </w:rPr>
        <w:t>rekrutacyjna</w:t>
      </w:r>
      <w:bookmarkEnd w:id="10"/>
    </w:p>
    <w:p w:rsidRPr="00BD59CA" w:rsidR="003B2104" w:rsidP="00D81C28" w:rsidRDefault="003B2104" w14:paraId="17AD11E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1. W skład komisji rekrutacyjnej przeprowadzającej postępowanie rekrutacyjne do szkoły wchodzi co najmniej 3 nauczycieli tej szkoły, z tym że w przypadku komisji rekrutacyjnej powoływanej przez organ prowadzący na podstawie art. 20zca ust. 2 ustawy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-</w:t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 co najmniej 3 przedstawicieli organu prowadzącego. </w:t>
      </w:r>
    </w:p>
    <w:p w:rsidRPr="00BD59CA" w:rsidR="003B2104" w:rsidP="00D81C28" w:rsidRDefault="003B2104" w14:paraId="17AD11E9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2. Jeżeli w szkole, do której jest przeprowadzane postępowanie rekrutacyjne jest zatrudnionych mniej niż 3 nauczycieli, skład komisji rekrutacyjnej uzupełnia się o przedstawicieli lub przedstawiciela organu prowadzącego. </w:t>
      </w:r>
    </w:p>
    <w:p w:rsidRPr="00BD59CA" w:rsidR="003B2104" w:rsidP="00D81C28" w:rsidRDefault="003B2104" w14:paraId="17AD11EA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3. W przypadku szkoły prowadzonej przez jednostkę samorządu terytorialnego przedstawiciela lub przedstawicieli organu prowadzącego, o których mowa w ust. 1 i 2, wyznacza odpowiednio wójt (burmistrz, prezydent miasta), starosta lub marszałek województwa. </w:t>
      </w:r>
    </w:p>
    <w:p w:rsidRPr="00BD59CA" w:rsidR="003B2104" w:rsidP="00D81C28" w:rsidRDefault="003B2104" w14:paraId="17AD11EB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4. W skład komisji rekrutacyjnej nie mogą wchodzić: </w:t>
      </w:r>
    </w:p>
    <w:p w:rsidRPr="00BD59CA" w:rsidR="003B2104" w:rsidP="00D81C28" w:rsidRDefault="003B2104" w14:paraId="17AD11EC" w14:textId="77777777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dyrektor szkoły, w której działa komisja rekrutacyjna; </w:t>
      </w:r>
    </w:p>
    <w:p w:rsidRPr="00BD59CA" w:rsidR="003B2104" w:rsidP="00D81C28" w:rsidRDefault="003B2104" w14:paraId="17AD11ED" w14:textId="77777777">
      <w:pPr>
        <w:pStyle w:val="Akapitzlist"/>
        <w:numPr>
          <w:ilvl w:val="2"/>
          <w:numId w:val="22"/>
        </w:numPr>
        <w:autoSpaceDE w:val="0"/>
        <w:autoSpaceDN w:val="0"/>
        <w:adjustRightInd w:val="0"/>
        <w:spacing w:after="0" w:line="360" w:lineRule="auto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osoba, której dziecko uczestniczy w postępowaniu rekrutacyjnym przeprowadzanym do danej szkoły. </w:t>
      </w:r>
    </w:p>
    <w:p w:rsidRPr="00BD59CA" w:rsidR="003B2104" w:rsidP="00D81C28" w:rsidRDefault="003B2104" w14:paraId="17AD11E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5. Dyrektor szkoły może dokonywać zmian w składzie komisji rekrutacyjnej, w tym zmiany osoby wyznaczonej na przewodniczącego komisji. </w:t>
      </w:r>
    </w:p>
    <w:p w:rsidRPr="00BD59CA" w:rsidR="003B2104" w:rsidP="00D81C28" w:rsidRDefault="003B2104" w14:paraId="17AD11EF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>6. W przypadku przeprowadzania postępowania rekrutacyjnego i postępowania uzupełniającego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t xml:space="preserve">w zakresie, o którym mowa ust. 4 i 5, stosuje się odpowiednio przepis art. 20zca ustawy. </w:t>
      </w:r>
    </w:p>
    <w:p w:rsidRPr="00BD59CA" w:rsidR="00C70E32" w:rsidP="003B2104" w:rsidRDefault="00C70E32" w14:paraId="17AD11F0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b/>
          <w:bCs/>
          <w:color w:val="464646" w:themeColor="text1"/>
          <w:sz w:val="23"/>
          <w:szCs w:val="23"/>
        </w:rPr>
      </w:pPr>
    </w:p>
    <w:p w:rsidRPr="00BD59CA" w:rsidR="00433627" w:rsidP="00C679BA" w:rsidRDefault="00433627" w14:paraId="17AD11F1" w14:textId="77777777">
      <w:pPr>
        <w:pStyle w:val="Nagwek1"/>
        <w:jc w:val="center"/>
        <w:rPr>
          <w:color w:val="464646" w:themeColor="text1"/>
          <w:sz w:val="36"/>
        </w:rPr>
      </w:pPr>
      <w:bookmarkStart w:name="_Toc98935499" w:id="11"/>
      <w:r w:rsidRPr="00BD59CA">
        <w:rPr>
          <w:color w:val="464646" w:themeColor="text1"/>
          <w:sz w:val="36"/>
        </w:rPr>
        <w:t>§</w:t>
      </w:r>
      <w:r w:rsidRPr="00BD59CA" w:rsidR="000403E3">
        <w:rPr>
          <w:color w:val="464646" w:themeColor="text1"/>
          <w:sz w:val="36"/>
        </w:rPr>
        <w:t>8</w:t>
      </w:r>
      <w:r w:rsidRPr="00BD59CA">
        <w:rPr>
          <w:color w:val="464646" w:themeColor="text1"/>
          <w:sz w:val="36"/>
        </w:rPr>
        <w:t xml:space="preserve"> Zadania komisji rekrutacyjnej</w:t>
      </w:r>
      <w:bookmarkEnd w:id="11"/>
    </w:p>
    <w:p w:rsidRPr="00BD59CA" w:rsidR="003D5ACA" w:rsidP="00C679BA" w:rsidRDefault="003D5ACA" w14:paraId="17AD11F2" w14:textId="77777777">
      <w:pPr>
        <w:pStyle w:val="Nagwek1"/>
        <w:jc w:val="center"/>
        <w:rPr>
          <w:color w:val="464646" w:themeColor="text1"/>
          <w:sz w:val="18"/>
          <w:szCs w:val="24"/>
        </w:rPr>
      </w:pPr>
    </w:p>
    <w:p w:rsidRPr="00BD59CA" w:rsidR="00B527E0" w:rsidP="00AB44FF" w:rsidRDefault="00B527E0" w14:paraId="17AD11F3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Do zadań komisji rekrutacyjnej należy:</w:t>
      </w:r>
    </w:p>
    <w:p w:rsidRPr="00BD59CA" w:rsidR="00433627" w:rsidP="00D81C28" w:rsidRDefault="00433627" w14:paraId="17AD11F4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Zapewnienie warunków umożliwiających przeprowadzenie sprawdzianu uzdolnień kierunkowych, o którym mowa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art. 20f ust. 5 ustaw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y, prób sprawności fizycznej, o 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których mowa w art. 20h ust. 1 pkt 3 i ust. 4 ustawy, oraz sprawdzianu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kompetencji językowych,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o którym mowa w art. 7b ust. 1c i art. 20j ust. 1 ustawy;</w:t>
      </w:r>
    </w:p>
    <w:p w:rsidRPr="00BD59CA" w:rsidR="00433627" w:rsidP="00D81C28" w:rsidRDefault="00B527E0" w14:paraId="17AD11F5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porządzenie listy kandydatów, zawierającej imiona i nazwiska kandydatów uszeregowane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kolejności alfabetycznej,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którzy przystąpili do sprawdzianu uzdolnień kierunkowych,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br/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 którym mowa w art. 20f ust. 5 ustawy, prób sprawności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fizycznej, o których 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mowa w art. 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20h ust. 1 pkt 3 i ust. 4 ustawy, oraz sprawdzianu kompetencji językowych,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 którym mowa w art. 7b ust. 1c i art. 20j ust. 1 ustawy;</w:t>
      </w:r>
    </w:p>
    <w:p w:rsidRPr="00BD59CA" w:rsidR="00433627" w:rsidP="00D81C28" w:rsidRDefault="00B527E0" w14:paraId="17AD11F6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porządzenie listy kandydatów, zawierającej imiona i nazwiska kandydatów uszeregowane w kolejności alfabetycznej,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przypadku których zwery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fikowano wniosek o przyjęcie do 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szkoły, w tym zweryfikowano spełnianie przez kandydata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warunków lub kryteriów branych pod uwagę w postępowaniu rekrutacyjnym oraz postępowaniu uzupełniającym;</w:t>
      </w:r>
    </w:p>
    <w:p w:rsidRPr="00BD59CA" w:rsidR="00433627" w:rsidP="00D81C28" w:rsidRDefault="00B527E0" w14:paraId="17AD11F7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porządzenie informacji o podjętych czynnościach, o których mowa w art. 20t ust. 7 ustawy;</w:t>
      </w:r>
    </w:p>
    <w:p w:rsidRPr="00BD59CA" w:rsidR="00433627" w:rsidP="00D81C28" w:rsidRDefault="00B527E0" w14:paraId="17AD11F8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lastRenderedPageBreak/>
        <w:t>S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porządzenie informacji o uzyskanych przez poszczególnych kandydatów wynikach sprawdzianów oraz prób sprawności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fizycznej, o których mowa w pkt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.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1;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Dziennik Ustaw – 5 – Poz. 586</w:t>
      </w:r>
    </w:p>
    <w:p w:rsidRPr="00BD59CA" w:rsidR="00433627" w:rsidP="00D81C28" w:rsidRDefault="00B527E0" w14:paraId="17AD11F9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porządzenie informacji o liczbie punktów przyznan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ych poszczególnym kandydatom po 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przeprowadzeniu postępowania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43362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rekrutacyjnego lub postępowania uzupełniającego;</w:t>
      </w:r>
    </w:p>
    <w:p w:rsidRPr="00BD59CA" w:rsidR="00433627" w:rsidP="00D81C28" w:rsidRDefault="00433627" w14:paraId="17AD11FA" w14:textId="77777777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sporządzenie listy kandydatów zakwalifikowanych i kandydatów niezakwalifikowanych oraz listy kandydatów przyjętych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i kandydatów nieprzyjętych.</w:t>
      </w:r>
    </w:p>
    <w:p w:rsidRPr="00BD59CA" w:rsidR="00433627" w:rsidP="00D81C28" w:rsidRDefault="00433627" w14:paraId="17AD11FB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Przewodniczący komisji rekrutacyjnej umożliwia członkom komisji zapoznanie się z wnioskami o przyjęcie do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szkoły i załączonymi do nich dokumentami oraz ustala dni i godziny posiedzeń komisji.</w:t>
      </w:r>
    </w:p>
    <w:p w:rsidRPr="00BD59CA" w:rsidR="00433627" w:rsidP="00D81C28" w:rsidRDefault="00433627" w14:paraId="17AD11FC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Posiedzenia komisji rekrutacyjnej zwołuje i prowadzi przewodniczący komisji.</w:t>
      </w:r>
    </w:p>
    <w:p w:rsidRPr="00BD59CA" w:rsidR="00433627" w:rsidP="00D81C28" w:rsidRDefault="00433627" w14:paraId="17AD11FD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Prace komisji rekrutacyjnej są prowadzone, jeżeli w posie</w:t>
      </w:r>
      <w:r w:rsidRPr="00BD59CA" w:rsidR="00D81C28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dzeniu komisji bierze udział co 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najmniej 2/3 osób wchodzących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w skład komisji.</w:t>
      </w:r>
    </w:p>
    <w:p w:rsidRPr="00BD59CA" w:rsidR="00433627" w:rsidP="00D81C28" w:rsidRDefault="00433627" w14:paraId="17AD11FE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Osoby wchodzące w skład komisji rekrutacyjnej są obowiązan</w:t>
      </w:r>
      <w:r w:rsidRPr="00BD59CA" w:rsidR="00BA7329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e do nieujawniania informacji o 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przebiegu posiedzenia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komisji i podjętych rozstrzygnięciach, które mogą naruszać dobra osobiste kandydata lub jego rodziców, a także nauczycieli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i innych pracowników szkoły.</w:t>
      </w:r>
    </w:p>
    <w:p w:rsidRPr="00BD59CA" w:rsidR="00433627" w:rsidP="00D81C28" w:rsidRDefault="00433627" w14:paraId="17AD11FF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Protokoły postępowania rekrutacyjnego i postępowania uzupełniającego zawierają: datę posiedzenia komisji rekrutacyjnej,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imiona i nazwiska przewodniczącego oraz członków komisji obecnych na posiedzeniu, a także informacje o czynnościach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lub rozstrzygnięciach podjętych przez komisję rekrutacyjną w ramach przeprowadzanego postępowania rekrutacyjnego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oraz postępowania uzupełniającego. Protokół podpisuje przewodniczący i członkowie komisji rekrutacyjnej.</w:t>
      </w:r>
    </w:p>
    <w:p w:rsidRPr="00BD59CA" w:rsidR="003B2104" w:rsidP="00D81C28" w:rsidRDefault="00433627" w14:paraId="17AD1200" w14:textId="77777777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/>
        <w:ind w:left="284" w:hanging="284"/>
        <w:jc w:val="both"/>
        <w:rPr>
          <w:rFonts w:ascii="Times New Roman" w:hAnsi="Times New Roman" w:cs="Times New Roman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Do protokołów postępowania rekrutacyjnego i postępowania uzupełniającego, o których mowa w ust. 6, załącza się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listy kandydatów oraz informacje, o których mowa w ust. 1, sporządzone przez komisję rekrutacyjną w ramach przeprowadzanego</w:t>
      </w:r>
      <w:r w:rsidRPr="00BD59CA" w:rsidR="00B527E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postępowania rekrutacyjnego oraz postępowania uzupełniającego.</w:t>
      </w:r>
    </w:p>
    <w:p w:rsidRPr="00BD59CA" w:rsidR="003D5ACA" w:rsidP="003D5ACA" w:rsidRDefault="003D5ACA" w14:paraId="17AD1201" w14:textId="77777777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464646" w:themeColor="text1"/>
          <w:sz w:val="24"/>
          <w:szCs w:val="24"/>
        </w:rPr>
      </w:pPr>
    </w:p>
    <w:p w:rsidRPr="00BD59CA" w:rsidR="00234164" w:rsidP="00C679BA" w:rsidRDefault="004C5645" w14:paraId="17AD1202" w14:textId="77777777">
      <w:pPr>
        <w:pStyle w:val="Nagwek1"/>
        <w:jc w:val="center"/>
        <w:rPr>
          <w:color w:val="464646" w:themeColor="text1"/>
          <w:sz w:val="36"/>
        </w:rPr>
      </w:pPr>
      <w:bookmarkStart w:name="_Toc98935500" w:id="12"/>
      <w:r w:rsidRPr="00BD59CA">
        <w:rPr>
          <w:color w:val="464646" w:themeColor="text1"/>
          <w:sz w:val="36"/>
        </w:rPr>
        <w:t>§</w:t>
      </w:r>
      <w:r w:rsidRPr="00BD59CA" w:rsidR="000403E3">
        <w:rPr>
          <w:color w:val="464646" w:themeColor="text1"/>
          <w:sz w:val="36"/>
        </w:rPr>
        <w:t>9</w:t>
      </w:r>
      <w:r w:rsidRPr="00BD59CA">
        <w:rPr>
          <w:color w:val="464646" w:themeColor="text1"/>
          <w:sz w:val="36"/>
        </w:rPr>
        <w:t xml:space="preserve"> </w:t>
      </w:r>
      <w:r w:rsidRPr="00BD59CA" w:rsidR="00E84FD0">
        <w:rPr>
          <w:color w:val="464646" w:themeColor="text1"/>
          <w:sz w:val="36"/>
        </w:rPr>
        <w:t>Procedura odwoławcza</w:t>
      </w:r>
      <w:bookmarkEnd w:id="12"/>
    </w:p>
    <w:p w:rsidRPr="00BD59CA" w:rsidR="003D5ACA" w:rsidP="00C679BA" w:rsidRDefault="003D5ACA" w14:paraId="17AD1203" w14:textId="77777777">
      <w:pPr>
        <w:pStyle w:val="Nagwek1"/>
        <w:jc w:val="center"/>
        <w:rPr>
          <w:color w:val="464646" w:themeColor="text1"/>
          <w:sz w:val="18"/>
          <w:szCs w:val="24"/>
        </w:rPr>
      </w:pPr>
    </w:p>
    <w:p w:rsidRPr="00BD59CA" w:rsidR="00E84FD0" w:rsidP="008625BF" w:rsidRDefault="00E84FD0" w14:paraId="17AD1204" w14:textId="77777777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  <w:color w:val="464646" w:themeColor="text1"/>
          <w:szCs w:val="22"/>
        </w:rPr>
      </w:pPr>
      <w:r w:rsidRPr="00BD59CA">
        <w:rPr>
          <w:rFonts w:ascii="Times New Roman" w:hAnsi="Times New Roman" w:cs="Times New Roman"/>
          <w:color w:val="464646" w:themeColor="text1"/>
          <w:szCs w:val="22"/>
        </w:rPr>
        <w:t>W terminie 7 dni od dnia podania do publicznej wiadomości listy kandydatów przyjętych</w:t>
      </w:r>
      <w:r w:rsidRPr="00BD59CA">
        <w:rPr>
          <w:rFonts w:ascii="Times New Roman" w:hAnsi="Times New Roman" w:cs="Times New Roman"/>
          <w:color w:val="464646" w:themeColor="text1"/>
          <w:szCs w:val="22"/>
        </w:rPr>
        <w:br/>
      </w:r>
      <w:r w:rsidRPr="00BD59CA">
        <w:rPr>
          <w:rFonts w:ascii="Times New Roman" w:hAnsi="Times New Roman" w:cs="Times New Roman"/>
          <w:color w:val="464646" w:themeColor="text1"/>
          <w:szCs w:val="22"/>
        </w:rPr>
        <w:t xml:space="preserve">i kandydatów nieprzyjętych, rodzic kandydata lub kandydat pełnoletni może wystąpić </w:t>
      </w:r>
      <w:r w:rsidRPr="00BD59CA">
        <w:rPr>
          <w:rFonts w:ascii="Times New Roman" w:hAnsi="Times New Roman" w:cs="Times New Roman"/>
          <w:color w:val="464646" w:themeColor="text1"/>
          <w:szCs w:val="22"/>
        </w:rPr>
        <w:br/>
      </w:r>
      <w:r w:rsidRPr="00BD59CA">
        <w:rPr>
          <w:rFonts w:ascii="Times New Roman" w:hAnsi="Times New Roman" w:cs="Times New Roman"/>
          <w:color w:val="464646" w:themeColor="text1"/>
          <w:szCs w:val="22"/>
        </w:rPr>
        <w:t xml:space="preserve">do komisji rekrutacyjnej z wnioskiem o sporządzenie uzasadnienia odmowy przyjęcia kandydata do danego publicznego przedszkola, publicznej innej formy wychowania przedszkolnego, publicznej szkoły, publicznej placówki, na zajęcia w publicznej placówce oświatowo-wychowawczej, na kwalifikacyjny kurs zawodowy lub na kształcenie ustawiczne w formach pozaszkolnych. </w:t>
      </w:r>
    </w:p>
    <w:p w:rsidRPr="00BD59CA" w:rsidR="00E84FD0" w:rsidP="008625BF" w:rsidRDefault="00E84FD0" w14:paraId="17AD1205" w14:textId="77777777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</w:rPr>
        <w:t xml:space="preserve"> Uzasadnienie sporządza się w terminie 5 dni od dnia wystąpienia przez rodzica kandydata lub kandydata pełnoletniego z wnioskiem, o którym mowa w ust. 6 Ustawy o systemie oświaty. Uzasadnienie zawiera przyczyny odmowy przyjęcia, w tym najniższą liczbę punktów, która uprawniała do przyjęcia, oraz liczbę punktów, którą kandydat uzyskał </w:t>
      </w:r>
      <w:r w:rsidRPr="00BD59CA">
        <w:rPr>
          <w:rFonts w:ascii="Times New Roman" w:hAnsi="Times New Roman" w:cs="Times New Roman"/>
          <w:color w:val="464646" w:themeColor="text1"/>
          <w:sz w:val="24"/>
        </w:rPr>
        <w:br/>
      </w:r>
      <w:r w:rsidRPr="00BD59CA">
        <w:rPr>
          <w:rFonts w:ascii="Times New Roman" w:hAnsi="Times New Roman" w:cs="Times New Roman"/>
          <w:color w:val="464646" w:themeColor="text1"/>
          <w:sz w:val="24"/>
        </w:rPr>
        <w:t>w postępowaniu rekrutacyjnym.</w:t>
      </w:r>
    </w:p>
    <w:p w:rsidRPr="00BD59CA" w:rsidR="00E84FD0" w:rsidP="008625BF" w:rsidRDefault="00E84FD0" w14:paraId="17AD1206" w14:textId="77777777">
      <w:pPr>
        <w:pStyle w:val="Default"/>
        <w:numPr>
          <w:ilvl w:val="0"/>
          <w:numId w:val="15"/>
        </w:numPr>
        <w:spacing w:line="276" w:lineRule="auto"/>
        <w:ind w:left="284"/>
        <w:jc w:val="both"/>
        <w:rPr>
          <w:rFonts w:ascii="Times New Roman" w:hAnsi="Times New Roman" w:cs="Times New Roman"/>
          <w:color w:val="464646" w:themeColor="text1"/>
          <w:szCs w:val="22"/>
        </w:rPr>
      </w:pPr>
      <w:r w:rsidRPr="00BD59CA">
        <w:rPr>
          <w:rFonts w:ascii="Times New Roman" w:hAnsi="Times New Roman" w:cs="Times New Roman"/>
          <w:color w:val="464646" w:themeColor="text1"/>
          <w:szCs w:val="22"/>
        </w:rPr>
        <w:lastRenderedPageBreak/>
        <w:t xml:space="preserve"> Rodzic kandydata lub kandydat pełnoletni może wnieść do dyrektora publicznego przedszkola, publicznej szkoły lub publicznej placówki odwołanie od rozstrzygnięcia komisji rekrutacyjnej, w terminie 7 dni od dnia otrzymania uzasadnienia. </w:t>
      </w:r>
    </w:p>
    <w:p w:rsidRPr="00BD59CA" w:rsidR="00E84FD0" w:rsidP="008625BF" w:rsidRDefault="00E84FD0" w14:paraId="17AD1207" w14:textId="77777777">
      <w:pPr>
        <w:pStyle w:val="Akapitzlist"/>
        <w:numPr>
          <w:ilvl w:val="0"/>
          <w:numId w:val="15"/>
        </w:numPr>
        <w:spacing w:after="0"/>
        <w:ind w:left="284"/>
        <w:jc w:val="both"/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</w:rPr>
        <w:t xml:space="preserve"> Dyrektor publicznego przedszkola, publicznej szkoły lub publicznej placówki rozpatruje odwołanie od rozstrzygnięcia komisji rekrutacyjnej, o którym mowa w ust. 8 Ustawy o systemie oświaty, w terminie 7 dni od dnia otrzymania odwołania. Na rozstrzygnięcie dyrektora danego publicznego przedszkola, publicznej szkoły lub publicznej placówki służy skarga do sądu administracyjnego.</w:t>
      </w:r>
    </w:p>
    <w:p w:rsidRPr="00BD59CA" w:rsidR="00E84FD0" w:rsidP="00E84FD0" w:rsidRDefault="00E84FD0" w14:paraId="17AD1208" w14:textId="77777777">
      <w:pPr>
        <w:ind w:left="360"/>
        <w:rPr>
          <w:rFonts w:ascii="Times New Roman" w:hAnsi="Times New Roman" w:cs="Times New Roman"/>
          <w:color w:val="464646" w:themeColor="text1"/>
          <w:sz w:val="24"/>
        </w:rPr>
      </w:pPr>
    </w:p>
    <w:p w:rsidRPr="00BD59CA" w:rsidR="00E84FD0" w:rsidP="00E84FD0" w:rsidRDefault="00E84FD0" w14:paraId="17AD1209" w14:textId="77777777">
      <w:pPr>
        <w:ind w:left="360"/>
        <w:jc w:val="both"/>
        <w:rPr>
          <w:rFonts w:ascii="Times New Roman" w:hAnsi="Times New Roman" w:cs="Times New Roman"/>
          <w:color w:val="464646" w:themeColor="text1"/>
          <w:sz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</w:rPr>
        <w:t xml:space="preserve">Podstawa prawna: art. 149 ust. 4, art. 155 ust. 4, art. 165 ust. 3, art. 187 ust. 4 ustawy z dn. 14 grudnia 2016r. Przepisy wprowadzające ustawę – Prawo oświatowe (Dz.U. z 2017r. poz. 60) </w:t>
      </w:r>
      <w:r w:rsidRPr="00BD59CA">
        <w:rPr>
          <w:rFonts w:ascii="Times New Roman" w:hAnsi="Times New Roman" w:cs="Times New Roman"/>
          <w:color w:val="464646" w:themeColor="text1"/>
          <w:sz w:val="24"/>
        </w:rPr>
        <w:br/>
      </w:r>
      <w:r w:rsidRPr="00BD59CA">
        <w:rPr>
          <w:rFonts w:ascii="Times New Roman" w:hAnsi="Times New Roman" w:cs="Times New Roman"/>
          <w:color w:val="464646" w:themeColor="text1"/>
          <w:sz w:val="24"/>
        </w:rPr>
        <w:t>i art. 158 ust. 6-9 ustawy z dn. 14 grudnia 2016r. Prawo oświatowe (Dz.U. z 2017r. poz. 59).</w:t>
      </w:r>
    </w:p>
    <w:p w:rsidRPr="00BD59CA" w:rsidR="00584ED3" w:rsidRDefault="00584ED3" w14:paraId="17AD120A" w14:textId="77777777">
      <w:pPr>
        <w:rPr>
          <w:rFonts w:ascii="Times New Roman" w:hAnsi="Times New Roman" w:cs="Times New Roman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/>
          <w:color w:val="464646" w:themeColor="text1"/>
          <w:sz w:val="24"/>
          <w:szCs w:val="24"/>
        </w:rPr>
        <w:br w:type="page"/>
      </w:r>
    </w:p>
    <w:p w:rsidRPr="00BD59CA" w:rsidR="00584ED3" w:rsidP="00364D04" w:rsidRDefault="00584ED3" w14:paraId="17AD120B" w14:textId="77777777">
      <w:pPr>
        <w:pStyle w:val="Nagwek1"/>
        <w:rPr>
          <w:rFonts w:eastAsiaTheme="minorHAnsi"/>
          <w:b w:val="0"/>
          <w:color w:val="464646" w:themeColor="text1"/>
          <w:sz w:val="28"/>
          <w:szCs w:val="24"/>
        </w:rPr>
      </w:pPr>
      <w:bookmarkStart w:name="_Toc98935501" w:id="13"/>
      <w:r w:rsidRPr="00BD59CA">
        <w:rPr>
          <w:rFonts w:eastAsiaTheme="minorHAnsi"/>
          <w:color w:val="464646" w:themeColor="text1"/>
          <w:sz w:val="28"/>
          <w:szCs w:val="24"/>
        </w:rPr>
        <w:lastRenderedPageBreak/>
        <w:t>Załącznik Nr 1</w:t>
      </w:r>
      <w:r w:rsidRPr="00BD59CA">
        <w:rPr>
          <w:rFonts w:eastAsiaTheme="minorHAnsi"/>
          <w:b w:val="0"/>
          <w:color w:val="464646" w:themeColor="text1"/>
          <w:sz w:val="28"/>
          <w:szCs w:val="24"/>
        </w:rPr>
        <w:t xml:space="preserve">. </w:t>
      </w:r>
      <w:r w:rsidRPr="00BD59CA">
        <w:rPr>
          <w:rFonts w:ascii="Cambria" w:hAnsi="Cambria" w:cs="Cambria" w:eastAsiaTheme="minorHAnsi"/>
          <w:b w:val="0"/>
          <w:color w:val="464646" w:themeColor="text1"/>
          <w:sz w:val="28"/>
          <w:szCs w:val="24"/>
        </w:rPr>
        <w:t xml:space="preserve">- </w:t>
      </w:r>
      <w:r w:rsidRPr="00BD59CA">
        <w:rPr>
          <w:rFonts w:eastAsiaTheme="minorHAnsi"/>
          <w:b w:val="0"/>
          <w:color w:val="464646" w:themeColor="text1"/>
          <w:sz w:val="28"/>
          <w:szCs w:val="24"/>
        </w:rPr>
        <w:t xml:space="preserve">Sposób przeliczania punktów z egzaminu </w:t>
      </w:r>
      <w:r w:rsidRPr="00BD59CA" w:rsidR="000905D7">
        <w:rPr>
          <w:rFonts w:eastAsiaTheme="minorHAnsi"/>
          <w:b w:val="0"/>
          <w:color w:val="464646" w:themeColor="text1"/>
          <w:sz w:val="28"/>
          <w:szCs w:val="24"/>
        </w:rPr>
        <w:t xml:space="preserve">ośmioklasisty </w:t>
      </w:r>
      <w:r w:rsidRPr="00BD59CA">
        <w:rPr>
          <w:rFonts w:eastAsiaTheme="minorHAnsi"/>
          <w:b w:val="0"/>
          <w:color w:val="464646" w:themeColor="text1"/>
          <w:sz w:val="28"/>
          <w:szCs w:val="24"/>
        </w:rPr>
        <w:t xml:space="preserve"> kandydatów zwolnionych z całości lub części tego egzaminu</w:t>
      </w:r>
      <w:bookmarkEnd w:id="13"/>
      <w:r w:rsidRPr="00BD59CA">
        <w:rPr>
          <w:rFonts w:eastAsiaTheme="minorHAnsi"/>
          <w:b w:val="0"/>
          <w:color w:val="464646" w:themeColor="text1"/>
          <w:sz w:val="28"/>
          <w:szCs w:val="24"/>
        </w:rPr>
        <w:t xml:space="preserve"> </w:t>
      </w:r>
    </w:p>
    <w:p w:rsidRPr="00BD59CA" w:rsidR="003B2104" w:rsidP="00584ED3" w:rsidRDefault="003B2104" w14:paraId="17AD120C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</w:p>
    <w:p w:rsidRPr="00BD59CA" w:rsidR="00584ED3" w:rsidP="00BA7329" w:rsidRDefault="00584ED3" w14:paraId="17AD120D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1. </w:t>
      </w:r>
      <w:r w:rsidRPr="00BD59CA" w:rsidR="003B2104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W przypadku osób zwolnionych z obowiązku przystąpienia do egzaminu </w:t>
      </w:r>
      <w:r w:rsidRPr="00BD59CA" w:rsidR="000905D7">
        <w:rPr>
          <w:rFonts w:ascii="Times New Roman" w:hAnsi="Times New Roman" w:cs="Times New Roman"/>
          <w:color w:val="464646" w:themeColor="text1"/>
          <w:sz w:val="24"/>
          <w:szCs w:val="24"/>
        </w:rPr>
        <w:t>ośmioklasisty</w:t>
      </w:r>
      <w:r w:rsidRPr="00BD59CA" w:rsidR="003B2104">
        <w:rPr>
          <w:rFonts w:ascii="Times New Roman" w:hAnsi="Times New Roman" w:cs="Times New Roman"/>
          <w:color w:val="464646" w:themeColor="text1"/>
          <w:sz w:val="24"/>
          <w:szCs w:val="24"/>
        </w:rPr>
        <w:t>,</w:t>
      </w:r>
      <w:r w:rsidRPr="00BD59CA" w:rsidR="003B2104">
        <w:rPr>
          <w:rFonts w:ascii="Times New Roman" w:hAnsi="Times New Roman" w:cs="Times New Roman"/>
          <w:color w:val="464646" w:themeColor="text1"/>
          <w:sz w:val="24"/>
          <w:szCs w:val="24"/>
        </w:rPr>
        <w:br/>
      </w:r>
      <w:r w:rsidRPr="00BD59CA" w:rsidR="00520E0B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lub jego części </w:t>
      </w:r>
      <w:r w:rsidRPr="00BD59CA" w:rsidR="003B2104">
        <w:rPr>
          <w:rFonts w:ascii="Times New Roman" w:hAnsi="Times New Roman" w:cs="Times New Roman"/>
          <w:color w:val="464646" w:themeColor="text1"/>
          <w:sz w:val="24"/>
          <w:szCs w:val="24"/>
        </w:rPr>
        <w:t xml:space="preserve">, przelicza się na punkty oceny z języka polskiego, matematyki, i języka obcego nowożytnego, wymienione na </w:t>
      </w:r>
      <w:r w:rsidRPr="00BD59CA" w:rsidR="000905D7">
        <w:rPr>
          <w:rFonts w:ascii="Times New Roman" w:hAnsi="Times New Roman" w:cs="Times New Roman"/>
          <w:color w:val="464646" w:themeColor="text1"/>
          <w:sz w:val="24"/>
          <w:szCs w:val="24"/>
        </w:rPr>
        <w:t>świadectwie ukończenia szkoły podstawowej</w:t>
      </w:r>
      <w:r w:rsidRPr="00BD59CA" w:rsidR="003B2104">
        <w:rPr>
          <w:rFonts w:ascii="Times New Roman" w:hAnsi="Times New Roman" w:cs="Times New Roman"/>
          <w:color w:val="464646" w:themeColor="text1"/>
          <w:sz w:val="24"/>
          <w:szCs w:val="24"/>
        </w:rPr>
        <w:t>, przy czym za uzyskanie z:</w:t>
      </w:r>
    </w:p>
    <w:p w:rsidRPr="00BD59CA" w:rsidR="00584ED3" w:rsidP="00584ED3" w:rsidRDefault="00584ED3" w14:paraId="17AD120E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</w:p>
    <w:p w:rsidRPr="00BD59CA" w:rsidR="00584ED3" w:rsidP="00584ED3" w:rsidRDefault="00584ED3" w14:paraId="17AD120F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A. języka polskiego i matematyki 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oceny wyrażonej w stopniu: </w:t>
      </w:r>
    </w:p>
    <w:p w:rsidRPr="00BD59CA" w:rsidR="00584ED3" w:rsidP="00584ED3" w:rsidRDefault="00584ED3" w14:paraId="17AD1210" w14:textId="39BA26C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a) celującym – przyznaje się po </w:t>
      </w:r>
      <w:r w:rsidRPr="00BD59CA" w:rsidR="000905D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3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5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1" w14:textId="392AA4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b) bardzo dobrym – przyznaje się po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30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2" w14:textId="7AEB9151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c) dobrym – przyznaje się po 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2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5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3" w14:textId="48BA166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d) d</w:t>
      </w:r>
      <w:r w:rsidRPr="00BD59CA" w:rsidR="000905D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o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statecznym – przyznaje się po 1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5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4" w14:textId="0BAA7BC8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e) dopuszczającym – przyznaje się po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10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punkty; </w:t>
      </w:r>
    </w:p>
    <w:p w:rsidRPr="00BD59CA" w:rsidR="003B2104" w:rsidP="00584ED3" w:rsidRDefault="003B2104" w14:paraId="17AD1215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</w:pPr>
    </w:p>
    <w:p w:rsidRPr="00BD59CA" w:rsidR="00584ED3" w:rsidP="00584ED3" w:rsidRDefault="000905D7" w14:paraId="17AD1216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>B</w:t>
      </w:r>
      <w:r w:rsidRPr="00BD59CA" w:rsidR="00584ED3">
        <w:rPr>
          <w:rFonts w:ascii="Times New Roman" w:hAnsi="Times New Roman" w:cs="Times New Roman" w:eastAsiaTheme="minorHAnsi"/>
          <w:b/>
          <w:bCs/>
          <w:color w:val="464646" w:themeColor="text1"/>
          <w:sz w:val="24"/>
          <w:szCs w:val="24"/>
        </w:rPr>
        <w:t xml:space="preserve">. języka obcego nowożytnego </w:t>
      </w:r>
      <w:r w:rsidRPr="00BD59CA" w:rsidR="00584ED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oceny wyrażonej w stopniu: </w:t>
      </w:r>
    </w:p>
    <w:p w:rsidRPr="00BD59CA" w:rsidR="00584ED3" w:rsidP="00584ED3" w:rsidRDefault="000905D7" w14:paraId="17AD1217" w14:textId="4D01C53E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a) 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celującym – przyznaje się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30</w:t>
      </w:r>
      <w:r w:rsidRPr="00BD59CA" w:rsidR="00584ED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8" w14:textId="7F66DBE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b)</w:t>
      </w:r>
      <w:r w:rsidRPr="00BD59CA" w:rsidR="000905D7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bardzo dobrym – przyznaje się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25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</w:t>
      </w:r>
    </w:p>
    <w:p w:rsidRPr="00BD59CA" w:rsidR="003B2104" w:rsidP="003B2104" w:rsidRDefault="00930D63" w14:paraId="17AD1219" w14:textId="56432AD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c) dobrym – przyznaje się po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20</w:t>
      </w:r>
      <w:r w:rsidRPr="00BD59CA" w:rsidR="003B2104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punktów, </w:t>
      </w:r>
    </w:p>
    <w:p w:rsidRPr="00BD59CA" w:rsidR="00584ED3" w:rsidP="00584ED3" w:rsidRDefault="00584ED3" w14:paraId="17AD121A" w14:textId="402AA8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d) dostatecznym – 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przyznaje się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10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punkty, </w:t>
      </w:r>
    </w:p>
    <w:p w:rsidRPr="00BD59CA" w:rsidR="00584ED3" w:rsidP="00584ED3" w:rsidRDefault="00584ED3" w14:paraId="17AD121B" w14:textId="5A52DDD6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e) </w:t>
      </w:r>
      <w:r w:rsidRPr="00BD59CA" w:rsidR="00930D63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dopuszczającym – przyznaje się </w:t>
      </w:r>
      <w:r w:rsidRPr="00BD59CA" w:rsidR="00A72000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>5</w:t>
      </w:r>
      <w:r w:rsidRPr="00BD59CA"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  <w:t xml:space="preserve"> punkty. </w:t>
      </w:r>
    </w:p>
    <w:p w:rsidRPr="00BD59CA" w:rsidR="003B2104" w:rsidP="00584ED3" w:rsidRDefault="003B2104" w14:paraId="17AD121C" w14:textId="77777777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 w:eastAsiaTheme="minorHAnsi"/>
          <w:color w:val="464646" w:themeColor="text1"/>
          <w:sz w:val="24"/>
          <w:szCs w:val="24"/>
        </w:rPr>
      </w:pPr>
    </w:p>
    <w:p w:rsidRPr="00BD59CA" w:rsidR="00822C50" w:rsidRDefault="00822C50" w14:paraId="17AD121D" w14:textId="77777777">
      <w:pPr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</w:pPr>
      <w:r w:rsidRPr="00BD59CA">
        <w:rPr>
          <w:rFonts w:ascii="Times New Roman" w:hAnsi="Times New Roman" w:cs="Times New Roman" w:eastAsiaTheme="minorHAnsi"/>
          <w:color w:val="464646" w:themeColor="text1"/>
          <w:sz w:val="23"/>
          <w:szCs w:val="23"/>
        </w:rPr>
        <w:br w:type="page"/>
      </w:r>
    </w:p>
    <w:p w:rsidRPr="00BD59CA" w:rsidR="00822C50" w:rsidP="00364D04" w:rsidRDefault="00822C50" w14:paraId="17AD121E" w14:textId="79856100">
      <w:pPr>
        <w:pStyle w:val="Nagwek1"/>
        <w:rPr>
          <w:b w:val="0"/>
          <w:color w:val="464646" w:themeColor="text1"/>
          <w:sz w:val="28"/>
        </w:rPr>
      </w:pPr>
      <w:bookmarkStart w:name="_Toc98935502" w:id="14"/>
      <w:r w:rsidRPr="00BD59CA">
        <w:rPr>
          <w:rFonts w:eastAsiaTheme="minorHAnsi"/>
          <w:color w:val="464646" w:themeColor="text1"/>
          <w:sz w:val="28"/>
        </w:rPr>
        <w:lastRenderedPageBreak/>
        <w:t xml:space="preserve">Załącznik Nr 2. - </w:t>
      </w:r>
      <w:r w:rsidRPr="00BD59CA">
        <w:rPr>
          <w:b w:val="0"/>
          <w:color w:val="464646" w:themeColor="text1"/>
          <w:sz w:val="28"/>
        </w:rPr>
        <w:t xml:space="preserve">Wykaz zawodów wiedzy, artystycznych i </w:t>
      </w:r>
      <w:r w:rsidRPr="00BD59CA" w:rsidR="00B06129">
        <w:rPr>
          <w:b w:val="0"/>
          <w:color w:val="464646" w:themeColor="text1"/>
          <w:sz w:val="28"/>
        </w:rPr>
        <w:t>sportowych</w:t>
      </w:r>
      <w:r w:rsidRPr="00BD59CA">
        <w:rPr>
          <w:b w:val="0"/>
          <w:color w:val="464646" w:themeColor="text1"/>
          <w:sz w:val="28"/>
        </w:rPr>
        <w:t>.</w:t>
      </w:r>
      <w:bookmarkEnd w:id="14"/>
    </w:p>
    <w:p w:rsidRPr="00BD59CA" w:rsidR="00CD4D19" w:rsidP="00364D04" w:rsidRDefault="00CD4D19" w14:paraId="0CE73C3B" w14:textId="1DFE6765">
      <w:pPr>
        <w:pStyle w:val="Nagwek1"/>
        <w:rPr>
          <w:b w:val="0"/>
          <w:color w:val="464646" w:themeColor="text1"/>
          <w:sz w:val="28"/>
        </w:rPr>
      </w:pPr>
    </w:p>
    <w:p w:rsidRPr="00BD59CA" w:rsidR="00CD4D19" w:rsidP="66518D35" w:rsidRDefault="00CD4D19" w14:paraId="5F16D764" w14:textId="552782D3">
      <w:pPr>
        <w:pStyle w:val="Nagwek1"/>
        <w:rPr>
          <w:b w:val="0"/>
          <w:bCs w:val="0"/>
          <w:color w:val="464646" w:themeColor="text1"/>
          <w:sz w:val="28"/>
          <w:szCs w:val="28"/>
        </w:rPr>
      </w:pPr>
      <w:bookmarkStart w:name="_Toc98935503" w:id="15"/>
      <w:r w:rsidRPr="66518D35" w:rsidR="00CD4D19">
        <w:rPr>
          <w:b w:val="0"/>
          <w:bCs w:val="0"/>
          <w:color w:val="464646" w:themeColor="text1" w:themeTint="FF" w:themeShade="FF"/>
          <w:sz w:val="28"/>
          <w:szCs w:val="28"/>
        </w:rPr>
        <w:t xml:space="preserve">Szczegółowe informacje na ten temat dostępne są na stronie kuratorium </w:t>
      </w:r>
      <w:r>
        <w:br/>
      </w:r>
      <w:r w:rsidRPr="66518D35" w:rsidR="00CD4D19">
        <w:rPr>
          <w:b w:val="0"/>
          <w:bCs w:val="0"/>
          <w:color w:val="464646" w:themeColor="text1" w:themeTint="FF" w:themeShade="FF"/>
          <w:sz w:val="28"/>
          <w:szCs w:val="28"/>
        </w:rPr>
        <w:t>w Warszawie</w:t>
      </w:r>
      <w:r w:rsidRPr="66518D35" w:rsidR="60384BA1">
        <w:rPr>
          <w:b w:val="0"/>
          <w:bCs w:val="0"/>
          <w:color w:val="464646" w:themeColor="text1" w:themeTint="FF" w:themeShade="FF"/>
          <w:sz w:val="28"/>
          <w:szCs w:val="28"/>
        </w:rPr>
        <w:t xml:space="preserve"> pod poniższym linkiem</w:t>
      </w:r>
      <w:r w:rsidRPr="66518D35" w:rsidR="00CD4D19">
        <w:rPr>
          <w:b w:val="0"/>
          <w:bCs w:val="0"/>
          <w:color w:val="464646" w:themeColor="text1" w:themeTint="FF" w:themeShade="FF"/>
          <w:sz w:val="28"/>
          <w:szCs w:val="28"/>
        </w:rPr>
        <w:t>:</w:t>
      </w:r>
      <w:bookmarkEnd w:id="15"/>
      <w:r w:rsidRPr="66518D35" w:rsidR="00CD4D19">
        <w:rPr>
          <w:b w:val="0"/>
          <w:bCs w:val="0"/>
          <w:color w:val="464646" w:themeColor="text1" w:themeTint="FF" w:themeShade="FF"/>
          <w:sz w:val="28"/>
          <w:szCs w:val="28"/>
        </w:rPr>
        <w:t xml:space="preserve"> </w:t>
      </w:r>
    </w:p>
    <w:p w:rsidR="66518D35" w:rsidP="66518D35" w:rsidRDefault="66518D35" w14:paraId="046A36E0" w14:textId="32C8A279">
      <w:pPr>
        <w:pStyle w:val="Nagwek1"/>
        <w:rPr>
          <w:b w:val="0"/>
          <w:bCs w:val="0"/>
          <w:color w:val="464646" w:themeColor="text1" w:themeTint="FF" w:themeShade="FF"/>
          <w:sz w:val="28"/>
          <w:szCs w:val="28"/>
        </w:rPr>
      </w:pPr>
    </w:p>
    <w:p w:rsidR="1554D6D6" w:rsidP="66518D35" w:rsidRDefault="1554D6D6" w14:paraId="5B5F7FEB" w14:textId="7115E09C">
      <w:pPr>
        <w:pStyle w:val="Nagwek1"/>
        <w:rPr>
          <w:b w:val="0"/>
          <w:bCs w:val="0"/>
          <w:color w:val="464646" w:themeColor="text1" w:themeTint="FF" w:themeShade="FF"/>
          <w:sz w:val="28"/>
          <w:szCs w:val="28"/>
        </w:rPr>
      </w:pPr>
      <w:hyperlink r:id="R8a7a55468227441b">
        <w:r w:rsidRPr="66518D35" w:rsidR="1554D6D6">
          <w:rPr>
            <w:rStyle w:val="Hipercze"/>
            <w:b w:val="0"/>
            <w:bCs w:val="0"/>
            <w:sz w:val="28"/>
            <w:szCs w:val="28"/>
          </w:rPr>
          <w:t>Wykaz zawodów wiedzy, artystycznych i sportowych organizowanych przez kuratora oświaty i inne podmioty działające na terenie szkoły - 2023 r.</w:t>
        </w:r>
      </w:hyperlink>
    </w:p>
    <w:sectPr w:rsidRPr="00BD59CA" w:rsidR="008F6BC2" w:rsidSect="005C30EB">
      <w:footerReference w:type="default" r:id="rId12"/>
      <w:pgSz w:w="11906" w:h="16838" w:orient="portrait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25CE9" w:rsidP="005C30EB" w:rsidRDefault="00225CE9" w14:paraId="24AC5BBB" w14:textId="77777777">
      <w:pPr>
        <w:spacing w:after="0" w:line="240" w:lineRule="auto"/>
      </w:pPr>
      <w:r>
        <w:separator/>
      </w:r>
    </w:p>
  </w:endnote>
  <w:endnote w:type="continuationSeparator" w:id="0">
    <w:p w:rsidR="00225CE9" w:rsidP="005C30EB" w:rsidRDefault="00225CE9" w14:paraId="73D4B65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ymbolMT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084144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8376EB" w:rsidRDefault="008376EB" w14:paraId="17AD127A" w14:textId="77777777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18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8376EB" w:rsidRDefault="008376EB" w14:paraId="17AD127B" w14:textId="7777777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25CE9" w:rsidP="005C30EB" w:rsidRDefault="00225CE9" w14:paraId="2969DFE2" w14:textId="77777777">
      <w:pPr>
        <w:spacing w:after="0" w:line="240" w:lineRule="auto"/>
      </w:pPr>
      <w:r>
        <w:separator/>
      </w:r>
    </w:p>
  </w:footnote>
  <w:footnote w:type="continuationSeparator" w:id="0">
    <w:p w:rsidR="00225CE9" w:rsidP="005C30EB" w:rsidRDefault="00225CE9" w14:paraId="792AA050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F113C"/>
    <w:multiLevelType w:val="hybridMultilevel"/>
    <w:tmpl w:val="D7ECF9FE"/>
    <w:lvl w:ilvl="0" w:tplc="0415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hint="default" w:ascii="Wingdings" w:hAnsi="Wingdings"/>
      </w:rPr>
    </w:lvl>
  </w:abstractNum>
  <w:abstractNum w:abstractNumId="1" w15:restartNumberingAfterBreak="0">
    <w:nsid w:val="014978F5"/>
    <w:multiLevelType w:val="hybridMultilevel"/>
    <w:tmpl w:val="C25A6F6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3D161A"/>
    <w:multiLevelType w:val="hybridMultilevel"/>
    <w:tmpl w:val="538C8DFE"/>
    <w:lvl w:ilvl="0" w:tplc="04150001">
      <w:start w:val="1"/>
      <w:numFmt w:val="bullet"/>
      <w:lvlText w:val=""/>
      <w:lvlJc w:val="left"/>
      <w:pPr>
        <w:ind w:left="1125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hint="default" w:ascii="Wingdings" w:hAnsi="Wingdings"/>
      </w:rPr>
    </w:lvl>
  </w:abstractNum>
  <w:abstractNum w:abstractNumId="3" w15:restartNumberingAfterBreak="0">
    <w:nsid w:val="05605683"/>
    <w:multiLevelType w:val="hybridMultilevel"/>
    <w:tmpl w:val="8AC651EC"/>
    <w:lvl w:ilvl="0" w:tplc="04150015">
      <w:start w:val="1"/>
      <w:numFmt w:val="upperLetter"/>
      <w:lvlText w:val="%1.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4" w15:restartNumberingAfterBreak="0">
    <w:nsid w:val="06261675"/>
    <w:multiLevelType w:val="hybridMultilevel"/>
    <w:tmpl w:val="43848618"/>
    <w:lvl w:ilvl="0" w:tplc="2D66317E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9B101C"/>
    <w:multiLevelType w:val="hybridMultilevel"/>
    <w:tmpl w:val="F1725370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31870"/>
    <w:multiLevelType w:val="hybridMultilevel"/>
    <w:tmpl w:val="609EFAB2"/>
    <w:lvl w:ilvl="0" w:tplc="8F42749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255B00"/>
    <w:multiLevelType w:val="hybridMultilevel"/>
    <w:tmpl w:val="AEC6688E"/>
    <w:lvl w:ilvl="0" w:tplc="7DDA8B28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A90A5F"/>
    <w:multiLevelType w:val="hybridMultilevel"/>
    <w:tmpl w:val="55E21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AE6613"/>
    <w:multiLevelType w:val="hybridMultilevel"/>
    <w:tmpl w:val="6340E9C4"/>
    <w:lvl w:ilvl="0" w:tplc="9BAE0BD4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A1B33E2"/>
    <w:multiLevelType w:val="hybridMultilevel"/>
    <w:tmpl w:val="CDD88124"/>
    <w:lvl w:ilvl="0" w:tplc="4A922384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9A19E4"/>
    <w:multiLevelType w:val="hybridMultilevel"/>
    <w:tmpl w:val="B674F2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15D97"/>
    <w:multiLevelType w:val="hybridMultilevel"/>
    <w:tmpl w:val="09067FCE"/>
    <w:lvl w:ilvl="0" w:tplc="73B0C126">
      <w:start w:val="1"/>
      <w:numFmt w:val="decimal"/>
      <w:lvlText w:val="%1."/>
      <w:lvlJc w:val="left"/>
      <w:pPr>
        <w:ind w:left="1211" w:hanging="360"/>
      </w:pPr>
      <w:rPr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FC0276"/>
    <w:multiLevelType w:val="hybridMultilevel"/>
    <w:tmpl w:val="228E1848"/>
    <w:lvl w:ilvl="0" w:tplc="31222F0C">
      <w:start w:val="4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4564BF"/>
    <w:multiLevelType w:val="hybridMultilevel"/>
    <w:tmpl w:val="7FEACFAC"/>
    <w:lvl w:ilvl="0" w:tplc="0B0E79A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D01683"/>
    <w:multiLevelType w:val="hybridMultilevel"/>
    <w:tmpl w:val="94061B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50779D"/>
    <w:multiLevelType w:val="hybridMultilevel"/>
    <w:tmpl w:val="DEFAAB50"/>
    <w:lvl w:ilvl="0" w:tplc="B67A01B4">
      <w:start w:val="1"/>
      <w:numFmt w:val="upperLetter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275E0C87"/>
    <w:multiLevelType w:val="hybridMultilevel"/>
    <w:tmpl w:val="B83C8E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9E7704"/>
    <w:multiLevelType w:val="hybridMultilevel"/>
    <w:tmpl w:val="6F06C19E"/>
    <w:lvl w:ilvl="0" w:tplc="5BE24F4C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F758CB"/>
    <w:multiLevelType w:val="hybridMultilevel"/>
    <w:tmpl w:val="5AD2A554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293655C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895D2E"/>
    <w:multiLevelType w:val="hybridMultilevel"/>
    <w:tmpl w:val="518CF568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>
      <w:start w:val="1"/>
      <w:numFmt w:val="lowerLetter"/>
      <w:lvlText w:val="%2."/>
      <w:lvlJc w:val="left"/>
      <w:pPr>
        <w:ind w:left="2149" w:hanging="360"/>
      </w:pPr>
    </w:lvl>
    <w:lvl w:ilvl="2" w:tplc="0415001B">
      <w:start w:val="1"/>
      <w:numFmt w:val="lowerRoman"/>
      <w:lvlText w:val="%3."/>
      <w:lvlJc w:val="right"/>
      <w:pPr>
        <w:ind w:left="2869" w:hanging="180"/>
      </w:pPr>
    </w:lvl>
    <w:lvl w:ilvl="3" w:tplc="0415000F">
      <w:start w:val="1"/>
      <w:numFmt w:val="decimal"/>
      <w:lvlText w:val="%4."/>
      <w:lvlJc w:val="left"/>
      <w:pPr>
        <w:ind w:left="3589" w:hanging="360"/>
      </w:pPr>
    </w:lvl>
    <w:lvl w:ilvl="4" w:tplc="04150019">
      <w:start w:val="1"/>
      <w:numFmt w:val="lowerLetter"/>
      <w:lvlText w:val="%5."/>
      <w:lvlJc w:val="left"/>
      <w:pPr>
        <w:ind w:left="4309" w:hanging="360"/>
      </w:p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0F">
      <w:start w:val="1"/>
      <w:numFmt w:val="decimal"/>
      <w:lvlText w:val="%7."/>
      <w:lvlJc w:val="left"/>
      <w:pPr>
        <w:ind w:left="5749" w:hanging="360"/>
      </w:pPr>
    </w:lvl>
    <w:lvl w:ilvl="7" w:tplc="04150019">
      <w:start w:val="1"/>
      <w:numFmt w:val="lowerLetter"/>
      <w:lvlText w:val="%8."/>
      <w:lvlJc w:val="left"/>
      <w:pPr>
        <w:ind w:left="6469" w:hanging="360"/>
      </w:pPr>
    </w:lvl>
    <w:lvl w:ilvl="8" w:tplc="0415001B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392D3467"/>
    <w:multiLevelType w:val="hybridMultilevel"/>
    <w:tmpl w:val="38B02E84"/>
    <w:lvl w:ilvl="0" w:tplc="C262BA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DE4975"/>
    <w:multiLevelType w:val="hybridMultilevel"/>
    <w:tmpl w:val="B202A112"/>
    <w:lvl w:ilvl="0" w:tplc="59B4CC3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91CF3"/>
    <w:multiLevelType w:val="hybridMultilevel"/>
    <w:tmpl w:val="A502B96E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7">
      <w:start w:val="1"/>
      <w:numFmt w:val="lowerLetter"/>
      <w:lvlText w:val="%2)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 w15:restartNumberingAfterBreak="0">
    <w:nsid w:val="3AB2742D"/>
    <w:multiLevelType w:val="hybridMultilevel"/>
    <w:tmpl w:val="929014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905761"/>
    <w:multiLevelType w:val="hybridMultilevel"/>
    <w:tmpl w:val="BA5CCDC8"/>
    <w:lvl w:ilvl="0" w:tplc="28F8F506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065D23"/>
    <w:multiLevelType w:val="hybridMultilevel"/>
    <w:tmpl w:val="8D5229D2"/>
    <w:lvl w:ilvl="0" w:tplc="0F9A0D2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507514"/>
    <w:multiLevelType w:val="hybridMultilevel"/>
    <w:tmpl w:val="89DC63CC"/>
    <w:lvl w:ilvl="0" w:tplc="CB9CCE78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A20"/>
    <w:multiLevelType w:val="hybridMultilevel"/>
    <w:tmpl w:val="68A27A5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A155CB"/>
    <w:multiLevelType w:val="hybridMultilevel"/>
    <w:tmpl w:val="31945CD6"/>
    <w:lvl w:ilvl="0" w:tplc="679C2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253C3F"/>
    <w:multiLevelType w:val="hybridMultilevel"/>
    <w:tmpl w:val="CF16328E"/>
    <w:lvl w:ilvl="0" w:tplc="EE864F20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1" w15:restartNumberingAfterBreak="0">
    <w:nsid w:val="518C366C"/>
    <w:multiLevelType w:val="hybridMultilevel"/>
    <w:tmpl w:val="1012F0F4"/>
    <w:lvl w:ilvl="0" w:tplc="8012990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2543818"/>
    <w:multiLevelType w:val="hybridMultilevel"/>
    <w:tmpl w:val="F36C3970"/>
    <w:lvl w:ilvl="0" w:tplc="6A98AED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DA21CD"/>
    <w:multiLevelType w:val="hybridMultilevel"/>
    <w:tmpl w:val="35BE261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7DE0"/>
    <w:multiLevelType w:val="hybridMultilevel"/>
    <w:tmpl w:val="C25E0CC6"/>
    <w:lvl w:ilvl="0" w:tplc="D3CA9E26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943E93"/>
    <w:multiLevelType w:val="hybridMultilevel"/>
    <w:tmpl w:val="D8C811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4F1F18"/>
    <w:multiLevelType w:val="hybridMultilevel"/>
    <w:tmpl w:val="9A60F2E4"/>
    <w:lvl w:ilvl="0" w:tplc="04150017">
      <w:start w:val="1"/>
      <w:numFmt w:val="lowerLetter"/>
      <w:lvlText w:val="%1)"/>
      <w:lvlJc w:val="left"/>
      <w:pPr>
        <w:ind w:left="1170" w:hanging="360"/>
      </w:pPr>
    </w:lvl>
    <w:lvl w:ilvl="1" w:tplc="04150019" w:tentative="1">
      <w:start w:val="1"/>
      <w:numFmt w:val="lowerLetter"/>
      <w:lvlText w:val="%2."/>
      <w:lvlJc w:val="left"/>
      <w:pPr>
        <w:ind w:left="1890" w:hanging="360"/>
      </w:pPr>
    </w:lvl>
    <w:lvl w:ilvl="2" w:tplc="0415001B" w:tentative="1">
      <w:start w:val="1"/>
      <w:numFmt w:val="lowerRoman"/>
      <w:lvlText w:val="%3."/>
      <w:lvlJc w:val="right"/>
      <w:pPr>
        <w:ind w:left="2610" w:hanging="180"/>
      </w:pPr>
    </w:lvl>
    <w:lvl w:ilvl="3" w:tplc="0415000F" w:tentative="1">
      <w:start w:val="1"/>
      <w:numFmt w:val="decimal"/>
      <w:lvlText w:val="%4."/>
      <w:lvlJc w:val="left"/>
      <w:pPr>
        <w:ind w:left="3330" w:hanging="360"/>
      </w:pPr>
    </w:lvl>
    <w:lvl w:ilvl="4" w:tplc="04150019" w:tentative="1">
      <w:start w:val="1"/>
      <w:numFmt w:val="lowerLetter"/>
      <w:lvlText w:val="%5."/>
      <w:lvlJc w:val="left"/>
      <w:pPr>
        <w:ind w:left="4050" w:hanging="360"/>
      </w:pPr>
    </w:lvl>
    <w:lvl w:ilvl="5" w:tplc="0415001B" w:tentative="1">
      <w:start w:val="1"/>
      <w:numFmt w:val="lowerRoman"/>
      <w:lvlText w:val="%6."/>
      <w:lvlJc w:val="right"/>
      <w:pPr>
        <w:ind w:left="4770" w:hanging="180"/>
      </w:pPr>
    </w:lvl>
    <w:lvl w:ilvl="6" w:tplc="0415000F" w:tentative="1">
      <w:start w:val="1"/>
      <w:numFmt w:val="decimal"/>
      <w:lvlText w:val="%7."/>
      <w:lvlJc w:val="left"/>
      <w:pPr>
        <w:ind w:left="5490" w:hanging="360"/>
      </w:pPr>
    </w:lvl>
    <w:lvl w:ilvl="7" w:tplc="04150019" w:tentative="1">
      <w:start w:val="1"/>
      <w:numFmt w:val="lowerLetter"/>
      <w:lvlText w:val="%8."/>
      <w:lvlJc w:val="left"/>
      <w:pPr>
        <w:ind w:left="6210" w:hanging="360"/>
      </w:pPr>
    </w:lvl>
    <w:lvl w:ilvl="8" w:tplc="0415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7" w15:restartNumberingAfterBreak="0">
    <w:nsid w:val="71B75344"/>
    <w:multiLevelType w:val="hybridMultilevel"/>
    <w:tmpl w:val="306047CC"/>
    <w:lvl w:ilvl="0" w:tplc="F79A6FBC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2D352E"/>
    <w:multiLevelType w:val="hybridMultilevel"/>
    <w:tmpl w:val="B808AE3A"/>
    <w:lvl w:ilvl="0" w:tplc="B04866B6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02396"/>
    <w:multiLevelType w:val="hybridMultilevel"/>
    <w:tmpl w:val="DA5A31C2"/>
    <w:lvl w:ilvl="0" w:tplc="0415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750469DF"/>
    <w:multiLevelType w:val="hybridMultilevel"/>
    <w:tmpl w:val="712E844C"/>
    <w:lvl w:ilvl="0" w:tplc="875EA6E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EA6967"/>
    <w:multiLevelType w:val="hybridMultilevel"/>
    <w:tmpl w:val="410CB756"/>
    <w:lvl w:ilvl="0" w:tplc="26887BC6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22677E"/>
    <w:multiLevelType w:val="hybridMultilevel"/>
    <w:tmpl w:val="445E2B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256052"/>
    <w:multiLevelType w:val="hybridMultilevel"/>
    <w:tmpl w:val="FCE2019E"/>
    <w:lvl w:ilvl="0" w:tplc="DD744246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B04908"/>
    <w:multiLevelType w:val="hybridMultilevel"/>
    <w:tmpl w:val="DB74AB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902A020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85CA222A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368569">
    <w:abstractNumId w:val="16"/>
  </w:num>
  <w:num w:numId="2" w16cid:durableId="362098767">
    <w:abstractNumId w:val="39"/>
  </w:num>
  <w:num w:numId="3" w16cid:durableId="340670623">
    <w:abstractNumId w:val="9"/>
  </w:num>
  <w:num w:numId="4" w16cid:durableId="1442920202">
    <w:abstractNumId w:val="0"/>
  </w:num>
  <w:num w:numId="5" w16cid:durableId="857039872">
    <w:abstractNumId w:val="4"/>
  </w:num>
  <w:num w:numId="6" w16cid:durableId="2054845347">
    <w:abstractNumId w:val="3"/>
  </w:num>
  <w:num w:numId="7" w16cid:durableId="2022275668">
    <w:abstractNumId w:val="36"/>
  </w:num>
  <w:num w:numId="8" w16cid:durableId="1506549025">
    <w:abstractNumId w:val="41"/>
  </w:num>
  <w:num w:numId="9" w16cid:durableId="831331833">
    <w:abstractNumId w:val="5"/>
  </w:num>
  <w:num w:numId="10" w16cid:durableId="902527255">
    <w:abstractNumId w:val="27"/>
  </w:num>
  <w:num w:numId="11" w16cid:durableId="953287017">
    <w:abstractNumId w:val="25"/>
  </w:num>
  <w:num w:numId="12" w16cid:durableId="109515274">
    <w:abstractNumId w:val="28"/>
  </w:num>
  <w:num w:numId="13" w16cid:durableId="1968852180">
    <w:abstractNumId w:val="10"/>
  </w:num>
  <w:num w:numId="14" w16cid:durableId="848713579">
    <w:abstractNumId w:val="18"/>
  </w:num>
  <w:num w:numId="15" w16cid:durableId="1935169161">
    <w:abstractNumId w:val="8"/>
  </w:num>
  <w:num w:numId="16" w16cid:durableId="1536194674">
    <w:abstractNumId w:val="2"/>
  </w:num>
  <w:num w:numId="17" w16cid:durableId="883637501">
    <w:abstractNumId w:val="19"/>
  </w:num>
  <w:num w:numId="18" w16cid:durableId="2049790">
    <w:abstractNumId w:val="23"/>
  </w:num>
  <w:num w:numId="19" w16cid:durableId="810900657">
    <w:abstractNumId w:val="17"/>
  </w:num>
  <w:num w:numId="20" w16cid:durableId="1227372338">
    <w:abstractNumId w:val="13"/>
  </w:num>
  <w:num w:numId="21" w16cid:durableId="1134100614">
    <w:abstractNumId w:val="44"/>
  </w:num>
  <w:num w:numId="22" w16cid:durableId="865338510">
    <w:abstractNumId w:val="15"/>
  </w:num>
  <w:num w:numId="23" w16cid:durableId="785277035">
    <w:abstractNumId w:val="24"/>
  </w:num>
  <w:num w:numId="24" w16cid:durableId="1991984232">
    <w:abstractNumId w:val="30"/>
  </w:num>
  <w:num w:numId="25" w16cid:durableId="775827826">
    <w:abstractNumId w:val="32"/>
  </w:num>
  <w:num w:numId="26" w16cid:durableId="196511519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4396345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031139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10922667">
    <w:abstractNumId w:val="40"/>
  </w:num>
  <w:num w:numId="30" w16cid:durableId="1465267783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16841776">
    <w:abstractNumId w:val="31"/>
  </w:num>
  <w:num w:numId="32" w16cid:durableId="223878479">
    <w:abstractNumId w:val="14"/>
  </w:num>
  <w:num w:numId="33" w16cid:durableId="1644189277">
    <w:abstractNumId w:val="37"/>
  </w:num>
  <w:num w:numId="34" w16cid:durableId="1142235213">
    <w:abstractNumId w:val="22"/>
  </w:num>
  <w:num w:numId="35" w16cid:durableId="1357387534">
    <w:abstractNumId w:val="6"/>
  </w:num>
  <w:num w:numId="36" w16cid:durableId="1656567833">
    <w:abstractNumId w:val="34"/>
  </w:num>
  <w:num w:numId="37" w16cid:durableId="1059746801">
    <w:abstractNumId w:val="12"/>
  </w:num>
  <w:num w:numId="38" w16cid:durableId="685787871">
    <w:abstractNumId w:val="1"/>
  </w:num>
  <w:num w:numId="39" w16cid:durableId="1569151147">
    <w:abstractNumId w:val="29"/>
  </w:num>
  <w:num w:numId="40" w16cid:durableId="1348216057">
    <w:abstractNumId w:val="42"/>
  </w:num>
  <w:num w:numId="41" w16cid:durableId="35008522">
    <w:abstractNumId w:val="35"/>
  </w:num>
  <w:num w:numId="42" w16cid:durableId="188497471">
    <w:abstractNumId w:val="33"/>
  </w:num>
  <w:num w:numId="43" w16cid:durableId="1037318100">
    <w:abstractNumId w:val="38"/>
  </w:num>
  <w:num w:numId="44" w16cid:durableId="573930197">
    <w:abstractNumId w:val="21"/>
  </w:num>
  <w:num w:numId="45" w16cid:durableId="1206328032">
    <w:abstractNumId w:val="26"/>
  </w:num>
  <w:num w:numId="46" w16cid:durableId="2093089457">
    <w:abstractNumId w:val="43"/>
  </w:num>
  <w:num w:numId="47" w16cid:durableId="630475502">
    <w:abstractNumId w:val="7"/>
  </w:num>
  <w:numIdMacAtCleanup w:val="37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80"/>
  <w:trackRevisions w:val="false"/>
  <w:defaultTabStop w:val="709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3C"/>
    <w:rsid w:val="00000000"/>
    <w:rsid w:val="000070CE"/>
    <w:rsid w:val="00014774"/>
    <w:rsid w:val="000159DB"/>
    <w:rsid w:val="00022EA9"/>
    <w:rsid w:val="000403E3"/>
    <w:rsid w:val="00061385"/>
    <w:rsid w:val="0006528B"/>
    <w:rsid w:val="00075A2A"/>
    <w:rsid w:val="00083FF5"/>
    <w:rsid w:val="000850CB"/>
    <w:rsid w:val="000905D7"/>
    <w:rsid w:val="000924FC"/>
    <w:rsid w:val="000C3000"/>
    <w:rsid w:val="000C6618"/>
    <w:rsid w:val="000F5310"/>
    <w:rsid w:val="000F5BA7"/>
    <w:rsid w:val="0010018D"/>
    <w:rsid w:val="0012634C"/>
    <w:rsid w:val="00126464"/>
    <w:rsid w:val="00133ACF"/>
    <w:rsid w:val="001347BA"/>
    <w:rsid w:val="00145C3E"/>
    <w:rsid w:val="001538D2"/>
    <w:rsid w:val="00154784"/>
    <w:rsid w:val="001629AE"/>
    <w:rsid w:val="001842ED"/>
    <w:rsid w:val="00184CC0"/>
    <w:rsid w:val="001A1B5D"/>
    <w:rsid w:val="001A2924"/>
    <w:rsid w:val="001A43D4"/>
    <w:rsid w:val="001C1FFB"/>
    <w:rsid w:val="001C2CEA"/>
    <w:rsid w:val="001F1FC0"/>
    <w:rsid w:val="001F3B29"/>
    <w:rsid w:val="00200A02"/>
    <w:rsid w:val="00203C61"/>
    <w:rsid w:val="002146BB"/>
    <w:rsid w:val="00225CE9"/>
    <w:rsid w:val="00234164"/>
    <w:rsid w:val="002430C9"/>
    <w:rsid w:val="00270393"/>
    <w:rsid w:val="002C77B6"/>
    <w:rsid w:val="002E4F95"/>
    <w:rsid w:val="0031659D"/>
    <w:rsid w:val="00346239"/>
    <w:rsid w:val="00353C17"/>
    <w:rsid w:val="00364D04"/>
    <w:rsid w:val="00365034"/>
    <w:rsid w:val="00365F84"/>
    <w:rsid w:val="00381AB5"/>
    <w:rsid w:val="003A2420"/>
    <w:rsid w:val="003A4A33"/>
    <w:rsid w:val="003B16AE"/>
    <w:rsid w:val="003B2104"/>
    <w:rsid w:val="003C404F"/>
    <w:rsid w:val="003D5836"/>
    <w:rsid w:val="003D5ACA"/>
    <w:rsid w:val="003E4826"/>
    <w:rsid w:val="003E64D4"/>
    <w:rsid w:val="003F2D1D"/>
    <w:rsid w:val="00401801"/>
    <w:rsid w:val="00404E30"/>
    <w:rsid w:val="00407C23"/>
    <w:rsid w:val="004152F0"/>
    <w:rsid w:val="00432339"/>
    <w:rsid w:val="00433627"/>
    <w:rsid w:val="0044741D"/>
    <w:rsid w:val="004477A6"/>
    <w:rsid w:val="004568B1"/>
    <w:rsid w:val="0046317B"/>
    <w:rsid w:val="00473A32"/>
    <w:rsid w:val="004C1A21"/>
    <w:rsid w:val="004C5645"/>
    <w:rsid w:val="00520E0B"/>
    <w:rsid w:val="00554FD4"/>
    <w:rsid w:val="0056029D"/>
    <w:rsid w:val="00580C03"/>
    <w:rsid w:val="00584ED3"/>
    <w:rsid w:val="00594417"/>
    <w:rsid w:val="0059621C"/>
    <w:rsid w:val="005A44AD"/>
    <w:rsid w:val="005A48CB"/>
    <w:rsid w:val="005C30EB"/>
    <w:rsid w:val="005C353E"/>
    <w:rsid w:val="005D07B4"/>
    <w:rsid w:val="005D5036"/>
    <w:rsid w:val="005D5EE1"/>
    <w:rsid w:val="005E2684"/>
    <w:rsid w:val="005E44FE"/>
    <w:rsid w:val="005F12D4"/>
    <w:rsid w:val="006102C6"/>
    <w:rsid w:val="0061669E"/>
    <w:rsid w:val="00620B78"/>
    <w:rsid w:val="00683D27"/>
    <w:rsid w:val="00683E6E"/>
    <w:rsid w:val="006A4B81"/>
    <w:rsid w:val="006C0E04"/>
    <w:rsid w:val="006C4B68"/>
    <w:rsid w:val="006F12A1"/>
    <w:rsid w:val="006F4E6F"/>
    <w:rsid w:val="00704A44"/>
    <w:rsid w:val="00731EA2"/>
    <w:rsid w:val="007440F8"/>
    <w:rsid w:val="00792F17"/>
    <w:rsid w:val="007A441D"/>
    <w:rsid w:val="007C51A4"/>
    <w:rsid w:val="007D5C2F"/>
    <w:rsid w:val="00800236"/>
    <w:rsid w:val="00822C50"/>
    <w:rsid w:val="00833E7E"/>
    <w:rsid w:val="008376EB"/>
    <w:rsid w:val="00842AAE"/>
    <w:rsid w:val="00846F37"/>
    <w:rsid w:val="0085070D"/>
    <w:rsid w:val="0085455A"/>
    <w:rsid w:val="00855947"/>
    <w:rsid w:val="008625BF"/>
    <w:rsid w:val="00891987"/>
    <w:rsid w:val="008A64D0"/>
    <w:rsid w:val="008B24D7"/>
    <w:rsid w:val="008F191F"/>
    <w:rsid w:val="008F3D56"/>
    <w:rsid w:val="008F6BC2"/>
    <w:rsid w:val="00902D63"/>
    <w:rsid w:val="00924FD1"/>
    <w:rsid w:val="00930D63"/>
    <w:rsid w:val="00937D15"/>
    <w:rsid w:val="00961446"/>
    <w:rsid w:val="00961651"/>
    <w:rsid w:val="00962E01"/>
    <w:rsid w:val="009A067B"/>
    <w:rsid w:val="009C1A0A"/>
    <w:rsid w:val="009C1FE6"/>
    <w:rsid w:val="009C52B9"/>
    <w:rsid w:val="009D2395"/>
    <w:rsid w:val="009D2CD7"/>
    <w:rsid w:val="009E0B9E"/>
    <w:rsid w:val="00A02B3D"/>
    <w:rsid w:val="00A16A93"/>
    <w:rsid w:val="00A3117D"/>
    <w:rsid w:val="00A4167A"/>
    <w:rsid w:val="00A72000"/>
    <w:rsid w:val="00A75F96"/>
    <w:rsid w:val="00A76B18"/>
    <w:rsid w:val="00A933CB"/>
    <w:rsid w:val="00AA454E"/>
    <w:rsid w:val="00AA5A02"/>
    <w:rsid w:val="00AB06F8"/>
    <w:rsid w:val="00AB44FF"/>
    <w:rsid w:val="00AC353C"/>
    <w:rsid w:val="00AE5962"/>
    <w:rsid w:val="00AF072F"/>
    <w:rsid w:val="00AF0780"/>
    <w:rsid w:val="00AF2D94"/>
    <w:rsid w:val="00AF5DC7"/>
    <w:rsid w:val="00B06129"/>
    <w:rsid w:val="00B166F4"/>
    <w:rsid w:val="00B20E96"/>
    <w:rsid w:val="00B33033"/>
    <w:rsid w:val="00B37B1D"/>
    <w:rsid w:val="00B40730"/>
    <w:rsid w:val="00B527E0"/>
    <w:rsid w:val="00B67642"/>
    <w:rsid w:val="00B85C1A"/>
    <w:rsid w:val="00BA3764"/>
    <w:rsid w:val="00BA5C4B"/>
    <w:rsid w:val="00BA7329"/>
    <w:rsid w:val="00BD59CA"/>
    <w:rsid w:val="00BD7B22"/>
    <w:rsid w:val="00BF718A"/>
    <w:rsid w:val="00C00F06"/>
    <w:rsid w:val="00C00F45"/>
    <w:rsid w:val="00C3633B"/>
    <w:rsid w:val="00C609A8"/>
    <w:rsid w:val="00C65F7C"/>
    <w:rsid w:val="00C679BA"/>
    <w:rsid w:val="00C70E32"/>
    <w:rsid w:val="00C95DC9"/>
    <w:rsid w:val="00CB58E2"/>
    <w:rsid w:val="00CB6EB1"/>
    <w:rsid w:val="00CD228E"/>
    <w:rsid w:val="00CD4D19"/>
    <w:rsid w:val="00CD6D0F"/>
    <w:rsid w:val="00CE03B9"/>
    <w:rsid w:val="00D01347"/>
    <w:rsid w:val="00D06529"/>
    <w:rsid w:val="00D079C2"/>
    <w:rsid w:val="00D10523"/>
    <w:rsid w:val="00D14110"/>
    <w:rsid w:val="00D23639"/>
    <w:rsid w:val="00D77566"/>
    <w:rsid w:val="00D81C28"/>
    <w:rsid w:val="00D86794"/>
    <w:rsid w:val="00DA33DB"/>
    <w:rsid w:val="00DB35CB"/>
    <w:rsid w:val="00DD0185"/>
    <w:rsid w:val="00DF2CFF"/>
    <w:rsid w:val="00DF64C4"/>
    <w:rsid w:val="00DF64DB"/>
    <w:rsid w:val="00E33B3B"/>
    <w:rsid w:val="00E84FD0"/>
    <w:rsid w:val="00E974FD"/>
    <w:rsid w:val="00EA6EEA"/>
    <w:rsid w:val="00EC2D44"/>
    <w:rsid w:val="00EC3D8C"/>
    <w:rsid w:val="00ED0248"/>
    <w:rsid w:val="00ED5760"/>
    <w:rsid w:val="00EE636C"/>
    <w:rsid w:val="00F20072"/>
    <w:rsid w:val="00F52251"/>
    <w:rsid w:val="00F56CF7"/>
    <w:rsid w:val="00F5763B"/>
    <w:rsid w:val="00F85AD7"/>
    <w:rsid w:val="00F95559"/>
    <w:rsid w:val="00FD099B"/>
    <w:rsid w:val="00FD0F18"/>
    <w:rsid w:val="00FF1DC0"/>
    <w:rsid w:val="1554D6D6"/>
    <w:rsid w:val="22A23B78"/>
    <w:rsid w:val="255A5FAE"/>
    <w:rsid w:val="56B668AC"/>
    <w:rsid w:val="60384BA1"/>
    <w:rsid w:val="66518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D1058"/>
  <w15:docId w15:val="{CFEA2A49-A6AA-47A5-A89E-1DE15DF1B77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sid w:val="00F56CF7"/>
    <w:rPr>
      <w:rFonts w:eastAsiaTheme="minorEastAsia"/>
    </w:rPr>
  </w:style>
  <w:style w:type="paragraph" w:styleId="Nagwek1">
    <w:name w:val="heading 1"/>
    <w:basedOn w:val="Normalny"/>
    <w:link w:val="Nagwek1Znak"/>
    <w:uiPriority w:val="9"/>
    <w:qFormat/>
    <w:rsid w:val="00683D27"/>
    <w:pPr>
      <w:spacing w:before="100" w:beforeAutospacing="1" w:after="100" w:afterAutospacing="1" w:line="240" w:lineRule="auto"/>
      <w:outlineLvl w:val="0"/>
    </w:pPr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22C50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04E30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rsid w:val="00AC353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1052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kapitzlist">
    <w:name w:val="List Paragraph"/>
    <w:basedOn w:val="Normalny"/>
    <w:uiPriority w:val="34"/>
    <w:qFormat/>
    <w:rsid w:val="00FF1DC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D0134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pple-converted-space" w:customStyle="1">
    <w:name w:val="apple-converted-space"/>
    <w:basedOn w:val="Domylnaczcionkaakapitu"/>
    <w:rsid w:val="00D01347"/>
  </w:style>
  <w:style w:type="character" w:styleId="Pogrubienie">
    <w:name w:val="Strong"/>
    <w:basedOn w:val="Domylnaczcionkaakapitu"/>
    <w:uiPriority w:val="22"/>
    <w:qFormat/>
    <w:rsid w:val="00D01347"/>
    <w:rPr>
      <w:b/>
      <w:bCs/>
    </w:rPr>
  </w:style>
  <w:style w:type="character" w:styleId="Nagwek1Znak" w:customStyle="1">
    <w:name w:val="Nagłówek 1 Znak"/>
    <w:basedOn w:val="Domylnaczcionkaakapitu"/>
    <w:link w:val="Nagwek1"/>
    <w:uiPriority w:val="9"/>
    <w:rsid w:val="00683D27"/>
    <w:rPr>
      <w:rFonts w:ascii="Times New Roman" w:hAnsi="Times New Roman" w:eastAsia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683D27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5C30EB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5C30EB"/>
    <w:rPr>
      <w:rFonts w:eastAsiaTheme="minorEastAsia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5C30EB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rsid w:val="005C30EB"/>
    <w:rPr>
      <w:rFonts w:eastAsiaTheme="minorEastAsia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5F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A75F96"/>
    <w:rPr>
      <w:rFonts w:ascii="Tahoma" w:hAnsi="Tahoma" w:cs="Tahoma" w:eastAsiaTheme="minorEastAsia"/>
      <w:sz w:val="16"/>
      <w:szCs w:val="16"/>
      <w:lang w:val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974FD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rsid w:val="00E974FD"/>
    <w:pPr>
      <w:spacing w:after="100"/>
    </w:pPr>
  </w:style>
  <w:style w:type="character" w:styleId="Nagwek2Znak" w:customStyle="1">
    <w:name w:val="Nagłówek 2 Znak"/>
    <w:basedOn w:val="Domylnaczcionkaakapitu"/>
    <w:link w:val="Nagwek2"/>
    <w:uiPriority w:val="9"/>
    <w:semiHidden/>
    <w:rsid w:val="00822C50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:lang w:val="en-US"/>
    </w:rPr>
  </w:style>
  <w:style w:type="character" w:styleId="Nagwek3Znak" w:customStyle="1">
    <w:name w:val="Nagłówek 3 Znak"/>
    <w:basedOn w:val="Domylnaczcionkaakapitu"/>
    <w:link w:val="Nagwek3"/>
    <w:uiPriority w:val="9"/>
    <w:rsid w:val="00404E30"/>
    <w:rPr>
      <w:rFonts w:asciiTheme="majorHAnsi" w:hAnsiTheme="majorHAnsi" w:eastAsiaTheme="majorEastAsia" w:cstheme="majorBidi"/>
      <w:b/>
      <w:bCs/>
      <w:color w:val="4F81BD" w:themeColor="accent1"/>
      <w:lang w:val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376EB"/>
    <w:rPr>
      <w:color w:val="605E5C"/>
      <w:shd w:val="clear" w:color="auto" w:fill="E1DFDD"/>
    </w:rPr>
  </w:style>
  <w:style w:type="character" w:styleId="fontstyle01" w:customStyle="1">
    <w:name w:val="fontstyle01"/>
    <w:basedOn w:val="Domylnaczcionkaakapitu"/>
    <w:rsid w:val="008376EB"/>
    <w:rPr>
      <w:rFonts w:hint="default" w:ascii="TimesNewRomanPSMT" w:hAnsi="TimesNewRomanPSMT"/>
      <w:b w:val="0"/>
      <w:bCs w:val="0"/>
      <w:i w:val="0"/>
      <w:iCs w:val="0"/>
      <w:color w:val="000000"/>
      <w:sz w:val="24"/>
      <w:szCs w:val="24"/>
    </w:rPr>
  </w:style>
  <w:style w:type="character" w:styleId="fontstyle21" w:customStyle="1">
    <w:name w:val="fontstyle21"/>
    <w:basedOn w:val="Domylnaczcionkaakapitu"/>
    <w:rsid w:val="008376EB"/>
    <w:rPr>
      <w:rFonts w:hint="default" w:ascii="SymbolMT" w:hAnsi="SymbolM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8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hyperlink" Target="https://www.kuratorium.waw.pl/pl/rodzice-i-uczniowie/rekrutacja-do-szkol/17134,Wykaz-zawodow-wiedzy-artystycznych-i-sportowych-organizowanych-przez-kuratora-os.html" TargetMode="External" Id="R8a7a55468227441b" /><Relationship Type="http://schemas.openxmlformats.org/officeDocument/2006/relationships/glossaryDocument" Target="glossary/document.xml" Id="Reae4200cae7c4e15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24ee98-0795-4f09-80d4-d344c6440c3d}"/>
      </w:docPartPr>
      <w:docPartBody>
        <w:p w14:paraId="345731A5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464646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ADD87F1E069419CA989A0F51FFAAB" ma:contentTypeVersion="12" ma:contentTypeDescription="Utwórz nowy dokument." ma:contentTypeScope="" ma:versionID="43040db84fdeac081ae5174591cb441a">
  <xsd:schema xmlns:xsd="http://www.w3.org/2001/XMLSchema" xmlns:xs="http://www.w3.org/2001/XMLSchema" xmlns:p="http://schemas.microsoft.com/office/2006/metadata/properties" xmlns:ns2="c416e4ac-884a-47c0-894c-6ea975969914" xmlns:ns3="0cf0fd7c-e738-46a1-9ec8-ce3e75460e48" targetNamespace="http://schemas.microsoft.com/office/2006/metadata/properties" ma:root="true" ma:fieldsID="0dfa277608965e8be0e7ddc4d56fb28f" ns2:_="" ns3:_="">
    <xsd:import namespace="c416e4ac-884a-47c0-894c-6ea975969914"/>
    <xsd:import namespace="0cf0fd7c-e738-46a1-9ec8-ce3e75460e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16e4ac-884a-47c0-894c-6ea9759699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f0fd7c-e738-46a1-9ec8-ce3e75460e4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ABE145-CB40-4F0D-B377-0E3BA8CE3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16e4ac-884a-47c0-894c-6ea975969914"/>
    <ds:schemaRef ds:uri="0cf0fd7c-e738-46a1-9ec8-ce3e75460e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3B620-B988-4495-940A-02E054D2ACD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A6D33B2-5894-40EB-94C5-C8797F79557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968DDF6-20EA-4FA1-8DEA-4525D8B002D3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Zbigniew</dc:creator>
  <lastModifiedBy>Zbigniew Gołębiewski</lastModifiedBy>
  <revision>5</revision>
  <lastPrinted>2022-03-23T12:45:00.0000000Z</lastPrinted>
  <dcterms:created xsi:type="dcterms:W3CDTF">2023-02-23T16:26:00.0000000Z</dcterms:created>
  <dcterms:modified xsi:type="dcterms:W3CDTF">2023-03-02T13:25:10.3051090Z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0x010100A18ADD87F1E069419CA989A0F51FFAAB</vt:lpwstr>
  </property>
</Properties>
</file>